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2.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00</w:t>
      </w:r>
      <w:r>
        <w:rPr>
          <w:rFonts w:cs="Arial" w:ascii="Arial" w:hAnsi="Arial"/>
          <w:b/>
          <w:shd w:fill="FFFFFF" w:val="clear"/>
        </w:rPr>
        <w:t>6</w:t>
      </w:r>
      <w:r>
        <w:rPr>
          <w:rFonts w:cs="Arial" w:ascii="Arial" w:hAnsi="Arial"/>
          <w:b/>
          <w:shd w:fill="FFFFFF" w:val="clear"/>
        </w:rPr>
        <w:t>/2022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w:t>
      </w:r>
      <w:r>
        <w:rPr>
          <w:rFonts w:cs="Arial" w:ascii="Arial" w:hAnsi="Arial"/>
          <w:shd w:fill="FFFFFF" w:val="clear"/>
        </w:rPr>
        <w:t>Fábio Persch</w:t>
      </w:r>
      <w:r>
        <w:rPr>
          <w:rFonts w:cs="Arial" w:ascii="Arial" w:hAnsi="Arial"/>
          <w:shd w:fill="FFFFFF" w:val="clear"/>
        </w:rPr>
        <w:t xml:space="preserve">, aqui denominado de CONTRATANTE, e de outro lado a empresa </w:t>
      </w:r>
      <w:r>
        <w:rPr>
          <w:rFonts w:cs="Arial" w:ascii="Arial" w:hAnsi="Arial"/>
          <w:b/>
          <w:bCs/>
          <w:caps/>
          <w:shd w:fill="FFFFFF" w:val="clear"/>
        </w:rPr>
        <w:t>NOVALUZ Comércio de Materiais Elétricos Ltda</w:t>
      </w:r>
      <w:r>
        <w:rPr>
          <w:rFonts w:cs="Arial" w:ascii="Arial" w:hAnsi="Arial"/>
          <w:shd w:fill="FFFFFF" w:val="clear"/>
        </w:rPr>
        <w:t xml:space="preserve">, com sede na Rua </w:t>
      </w:r>
      <w:r>
        <w:rPr>
          <w:rFonts w:cs="Arial" w:ascii="Arial" w:hAnsi="Arial"/>
          <w:shd w:fill="FFFFFF" w:val="clear"/>
        </w:rPr>
        <w:t>Aldo Locatelli, n° 1705, Bairro Petrópolis</w:t>
      </w:r>
      <w:r>
        <w:rPr>
          <w:rFonts w:cs="Arial" w:ascii="Arial" w:hAnsi="Arial"/>
          <w:shd w:fill="FFFFFF" w:val="clear"/>
        </w:rPr>
        <w:t xml:space="preserve">, no Município de </w:t>
      </w:r>
      <w:r>
        <w:rPr>
          <w:rFonts w:cs="Arial" w:ascii="Arial" w:hAnsi="Arial"/>
          <w:shd w:fill="FFFFFF" w:val="clear"/>
        </w:rPr>
        <w:t xml:space="preserve">Caxias do Sul/RS, </w:t>
      </w:r>
      <w:r>
        <w:rPr>
          <w:rFonts w:cs="Arial" w:ascii="Arial" w:hAnsi="Arial"/>
          <w:shd w:fill="FFFFFF" w:val="clear"/>
        </w:rPr>
        <w:t xml:space="preserve">com inscrição no CNPJ sob número </w:t>
      </w:r>
      <w:r>
        <w:rPr>
          <w:rFonts w:cs="Arial" w:ascii="Arial" w:hAnsi="Arial"/>
          <w:shd w:fill="FFFFFF" w:val="clear"/>
        </w:rPr>
        <w:t>91.871.913/0001-39</w:t>
      </w:r>
      <w:r>
        <w:rPr>
          <w:rFonts w:cs="Arial" w:ascii="Arial" w:hAnsi="Arial"/>
          <w:shd w:fill="FFFFFF" w:val="clear"/>
        </w:rPr>
        <w:t xml:space="preserve">, representada neste ato por </w:t>
      </w:r>
      <w:bookmarkStart w:id="0" w:name="__DdeLink__14489_368732303"/>
      <w:r>
        <w:rPr>
          <w:rFonts w:cs="Arial" w:ascii="Arial" w:hAnsi="Arial"/>
          <w:shd w:fill="FFFFFF" w:val="clear"/>
        </w:rPr>
        <w:t>Luiz Adonir Vargas</w:t>
      </w:r>
      <w:bookmarkEnd w:id="0"/>
      <w:r>
        <w:rPr>
          <w:rFonts w:cs="Arial" w:ascii="Arial" w:hAnsi="Arial"/>
          <w:shd w:fill="FFFFFF" w:val="clear"/>
        </w:rPr>
        <w:t xml:space="preserve">, </w:t>
      </w:r>
      <w:r>
        <w:rPr>
          <w:rFonts w:cs="Arial" w:ascii="Arial" w:hAnsi="Arial"/>
          <w:shd w:fill="FFFFFF" w:val="clear"/>
        </w:rPr>
        <w:t xml:space="preserve">portador do CPF número </w:t>
      </w:r>
      <w:r>
        <w:rPr>
          <w:rFonts w:cs="Arial" w:ascii="Arial" w:hAnsi="Arial"/>
          <w:shd w:fill="FFFFFF" w:val="clear"/>
        </w:rPr>
        <w:t>248.879.780-49</w:t>
      </w:r>
      <w:r>
        <w:rPr>
          <w:rFonts w:cs="Arial" w:ascii="Arial" w:hAnsi="Arial"/>
          <w:shd w:fill="FFFFFF" w:val="clear"/>
        </w:rPr>
        <w:t>,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8" w:type="dxa"/>
          <w:bottom w:w="55" w:type="dxa"/>
          <w:right w:w="55" w:type="dxa"/>
        </w:tblCellMar>
      </w:tblPr>
      <w:tblGrid>
        <w:gridCol w:w="739"/>
        <w:gridCol w:w="840"/>
        <w:gridCol w:w="4274"/>
        <w:gridCol w:w="873"/>
        <w:gridCol w:w="906"/>
        <w:gridCol w:w="1628"/>
      </w:tblGrid>
      <w:tr>
        <w:trPr>
          <w:cantSplit w:val="false"/>
        </w:trPr>
        <w:tc>
          <w:tcPr>
            <w:tcW w:w="7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t>LOTE 01</w:t>
            </w:r>
          </w:p>
        </w:tc>
        <w:tc>
          <w:tcPr>
            <w:tcW w:w="84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ITEM</w:t>
            </w:r>
          </w:p>
        </w:tc>
        <w:tc>
          <w:tcPr>
            <w:tcW w:w="427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DESCRIÇÃO</w:t>
            </w:r>
          </w:p>
        </w:tc>
        <w:tc>
          <w:tcPr>
            <w:tcW w:w="8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QTDE</w:t>
            </w:r>
          </w:p>
        </w:tc>
        <w:tc>
          <w:tcPr>
            <w:tcW w:w="9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UNID.</w:t>
            </w:r>
          </w:p>
        </w:tc>
        <w:tc>
          <w:tcPr>
            <w:tcW w:w="162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b/>
                <w:bCs/>
              </w:rPr>
            </w:pPr>
            <w:r>
              <w:rPr>
                <w:rFonts w:ascii="Arial" w:hAnsi="Arial"/>
                <w:b/>
                <w:bCs/>
              </w:rPr>
              <w:t>VALOR UNIT.</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Luminária pública com refletor em alumínio estampado natural sem alojamento para equipamentos e sem base para relé – difusor em policarbonato injetado liso – soquete E-27 – encaixe para braço Ø 38,2mm – modelo IP 209 PCT ou similar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R$ 174,00</w:t>
            </w:r>
          </w:p>
        </w:tc>
      </w:tr>
    </w:tbl>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right"/>
        <w:rPr>
          <w:rFonts w:cs="Arial" w:ascii="Arial" w:hAnsi="Arial"/>
          <w:b/>
        </w:rPr>
      </w:pPr>
      <w:r>
        <w:rPr>
          <w:rFonts w:cs="Arial" w:ascii="Arial" w:hAnsi="Arial"/>
          <w:b/>
        </w:rPr>
      </w:r>
    </w:p>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 xml:space="preserve">Bom Princípio, </w:t>
      </w:r>
      <w:r>
        <w:rPr>
          <w:rFonts w:cs="Arial" w:ascii="Arial" w:hAnsi="Arial"/>
          <w:shd w:fill="FFFFFF" w:val="clear"/>
        </w:rPr>
        <w:t xml:space="preserve">25 </w:t>
      </w:r>
      <w:r>
        <w:rPr>
          <w:rFonts w:cs="Arial" w:ascii="Arial" w:hAnsi="Arial"/>
          <w:shd w:fill="FFFFFF" w:val="clear"/>
        </w:rPr>
        <w:t xml:space="preserve">de </w:t>
      </w:r>
      <w:r>
        <w:rPr>
          <w:rFonts w:cs="Arial" w:ascii="Arial" w:hAnsi="Arial"/>
          <w:shd w:fill="FFFFFF" w:val="clear"/>
        </w:rPr>
        <w:t xml:space="preserve">fevereiro </w:t>
      </w:r>
      <w:r>
        <w:rPr>
          <w:rFonts w:cs="Arial" w:ascii="Arial" w:hAnsi="Arial"/>
          <w:shd w:fill="FFFFFF" w:val="clear"/>
        </w:rPr>
        <w:t>de 2022.</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jc w:val="center"/>
        <w:rPr>
          <w:rFonts w:cs="Arial" w:ascii="Arial" w:hAnsi="Arial"/>
          <w:b/>
          <w:bCs/>
          <w:shd w:fill="FFFFFF" w:val="clear"/>
        </w:rPr>
      </w:pPr>
      <w:r>
        <w:rPr>
          <w:rFonts w:cs="Arial" w:ascii="Arial" w:hAnsi="Arial"/>
          <w:b/>
          <w:bCs/>
          <w:shd w:fill="FFFFFF" w:val="clear"/>
        </w:rPr>
        <w:t>MUNICÍPIO DE BOM PRINCÍPIO</w:t>
      </w:r>
    </w:p>
    <w:p>
      <w:pPr>
        <w:pStyle w:val="Normal"/>
        <w:shd w:fill="FFFFFF" w:val="clear"/>
        <w:jc w:val="center"/>
        <w:rPr>
          <w:rFonts w:cs="Arial" w:ascii="Arial" w:hAnsi="Arial"/>
          <w:b/>
          <w:shd w:fill="FFFFFF" w:val="clear"/>
        </w:rPr>
      </w:pPr>
      <w:r>
        <w:rPr>
          <w:rFonts w:cs="Arial" w:ascii="Arial" w:hAnsi="Arial"/>
          <w:b/>
          <w:bCs/>
          <w:shd w:fill="FFFFFF" w:val="clear"/>
        </w:rPr>
        <w:t xml:space="preserve">Fábio Persch - </w:t>
      </w:r>
      <w:r>
        <w:rPr>
          <w:rFonts w:cs="Arial" w:ascii="Arial" w:hAnsi="Arial"/>
          <w:b/>
          <w:shd w:fill="FFFFFF" w:val="clear"/>
        </w:rPr>
        <w:t>C</w:t>
      </w:r>
      <w:r>
        <w:rPr>
          <w:rFonts w:cs="Arial" w:ascii="Arial" w:hAnsi="Arial"/>
          <w:b/>
          <w:shd w:fill="FFFFFF" w:val="clear"/>
        </w:rPr>
        <w:t>ontratante</w:t>
      </w:r>
    </w:p>
    <w:p>
      <w:pPr>
        <w:pStyle w:val="Normal"/>
        <w:shd w:fill="FFFFFF" w:val="clear"/>
        <w:jc w:val="center"/>
        <w:rPr/>
      </w:pPr>
      <w:r>
        <w:rPr/>
      </w:r>
    </w:p>
    <w:p>
      <w:pPr>
        <w:pStyle w:val="Normal"/>
        <w:shd w:fill="FFFFFF" w:val="clear"/>
        <w:jc w:val="center"/>
        <w:rPr/>
      </w:pPr>
      <w:r>
        <w:rPr/>
      </w:r>
    </w:p>
    <w:p>
      <w:pPr>
        <w:pStyle w:val="Normal"/>
        <w:shd w:fill="FFFFFF" w:val="clear"/>
        <w:jc w:val="center"/>
        <w:rPr>
          <w:rFonts w:cs="Arial" w:ascii="Arial" w:hAnsi="Arial"/>
          <w:b/>
          <w:bCs/>
          <w:caps/>
          <w:shd w:fill="FFFFFF" w:val="clear"/>
        </w:rPr>
      </w:pPr>
      <w:r>
        <w:rPr>
          <w:rFonts w:cs="Arial" w:ascii="Arial" w:hAnsi="Arial"/>
          <w:b/>
          <w:bCs/>
          <w:caps/>
          <w:shd w:fill="FFFFFF" w:val="clear"/>
        </w:rPr>
        <w:t>NOVALUZ Comércio de Materiais Elétricos Ltda</w:t>
      </w:r>
    </w:p>
    <w:p>
      <w:pPr>
        <w:pStyle w:val="Normal"/>
        <w:shd w:fill="FFFFFF" w:val="clear"/>
        <w:jc w:val="center"/>
        <w:rPr>
          <w:rFonts w:cs="Arial" w:ascii="Arial" w:hAnsi="Arial"/>
          <w:b/>
          <w:bCs/>
          <w:caps w:val="false"/>
          <w:smallCaps w:val="false"/>
          <w:shd w:fill="FFFFFF" w:val="clear"/>
        </w:rPr>
      </w:pPr>
      <w:r>
        <w:rPr>
          <w:rFonts w:cs="Arial" w:ascii="Arial" w:hAnsi="Arial"/>
          <w:b/>
          <w:bCs/>
          <w:caps w:val="false"/>
          <w:smallCaps w:val="false"/>
          <w:shd w:fill="FFFFFF" w:val="clear"/>
        </w:rPr>
        <w:t>Luiz Adonir Vargas - Contratado</w:t>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7</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