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Times New Roman"/>
          <w:sz w:val="20"/>
        </w:rPr>
      </w:pPr>
    </w:p>
    <w:p>
      <w:pPr>
        <w:pStyle w:val="6"/>
        <w:spacing w:before="2"/>
        <w:rPr>
          <w:rFonts w:ascii="Times New Roman"/>
          <w:sz w:val="19"/>
        </w:rPr>
      </w:pPr>
    </w:p>
    <w:p>
      <w:pPr>
        <w:jc w:val="center"/>
        <w:rPr>
          <w:rStyle w:val="5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5"/>
          <w:rFonts w:ascii="Arial" w:hAnsi="Arial" w:cs="Arial"/>
          <w:sz w:val="24"/>
          <w:szCs w:val="24"/>
          <w:shd w:val="clear" w:color="auto" w:fill="FFFFFF"/>
        </w:rPr>
        <w:t>DOCUMENTO DE FORMALIZAÇÃO DA DEMANDA</w:t>
      </w:r>
    </w:p>
    <w:p>
      <w:pPr>
        <w:pStyle w:val="11"/>
        <w:shd w:val="clear" w:color="auto" w:fill="FFFFFF"/>
        <w:spacing w:before="0" w:beforeAutospacing="0" w:after="0" w:afterAutospacing="0"/>
        <w:jc w:val="center"/>
        <w:textAlignment w:val="baseline"/>
        <w:rPr>
          <w:rStyle w:val="5"/>
          <w:rFonts w:hint="default" w:ascii="Arial" w:hAnsi="Arial" w:eastAsia="Tahoma" w:cs="Arial"/>
          <w:lang w:val="pt-BR"/>
        </w:rPr>
      </w:pPr>
      <w:r>
        <w:rPr>
          <w:rStyle w:val="5"/>
          <w:rFonts w:hint="default" w:ascii="Arial" w:hAnsi="Arial" w:eastAsia="Tahoma" w:cs="Arial"/>
          <w:lang w:val="pt-BR"/>
        </w:rPr>
        <w:t>LEI FEDERAL N° 14.133/2021</w:t>
      </w:r>
    </w:p>
    <w:p>
      <w:pPr>
        <w:pStyle w:val="11"/>
        <w:shd w:val="clear" w:color="auto" w:fill="FFFFFF"/>
        <w:spacing w:before="0" w:beforeAutospacing="0" w:after="0" w:afterAutospacing="0"/>
        <w:jc w:val="center"/>
        <w:textAlignment w:val="baseline"/>
        <w:rPr>
          <w:rStyle w:val="5"/>
          <w:rFonts w:hint="default" w:ascii="Arial" w:hAnsi="Arial" w:eastAsia="Tahoma" w:cs="Arial"/>
          <w:lang w:val="pt-BR"/>
        </w:rPr>
      </w:pPr>
      <w:r>
        <w:rPr>
          <w:rStyle w:val="5"/>
          <w:rFonts w:hint="default" w:ascii="Arial" w:hAnsi="Arial" w:eastAsia="Tahoma" w:cs="Arial"/>
          <w:lang w:val="pt-BR"/>
        </w:rPr>
        <w:t>DECRETO MUNICIPAL 021/2023</w:t>
      </w:r>
    </w:p>
    <w:p>
      <w:pPr>
        <w:jc w:val="center"/>
        <w:rPr>
          <w:rStyle w:val="5"/>
          <w:rFonts w:ascii="Arial" w:hAnsi="Arial" w:cs="Arial"/>
          <w:sz w:val="24"/>
          <w:szCs w:val="24"/>
          <w:shd w:val="clear" w:color="auto" w:fill="FFFFFF"/>
        </w:rPr>
      </w:pPr>
    </w:p>
    <w:p>
      <w:pPr>
        <w:jc w:val="both"/>
        <w:rPr>
          <w:rFonts w:ascii="Arial" w:hAnsi="Arial" w:eastAsia="Times New Roman" w:cs="Arial"/>
          <w:b/>
          <w:bCs/>
          <w:sz w:val="24"/>
          <w:szCs w:val="24"/>
          <w:lang w:val="pt-BR" w:eastAsia="pt-BR"/>
        </w:rPr>
      </w:pPr>
    </w:p>
    <w:p>
      <w:pPr>
        <w:jc w:val="both"/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pt-BR" w:eastAsia="pt-BR"/>
        </w:rPr>
        <w:t>Unidade Requisitante Setor/Depto/Secretaria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>:</w:t>
      </w:r>
    </w:p>
    <w:p>
      <w:pPr>
        <w:jc w:val="both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lang w:val="en-US" w:eastAsia="pt-BR"/>
        </w:rPr>
        <w:t>Secretaria Municipal de Educação, Cultura e Desporto</w:t>
      </w:r>
    </w:p>
    <w:p>
      <w:pPr>
        <w:jc w:val="both"/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en-US" w:eastAsia="pt-BR"/>
        </w:rPr>
      </w:pPr>
    </w:p>
    <w:p>
      <w:pPr>
        <w:jc w:val="both"/>
        <w:rPr>
          <w:rStyle w:val="5"/>
          <w:rFonts w:hint="default"/>
          <w:color w:val="auto"/>
          <w:shd w:val="clear" w:color="auto" w:fill="FFFFFF"/>
          <w:lang w:val="pt-BR"/>
        </w:rPr>
      </w:pPr>
      <w:r>
        <w:rPr>
          <w:rStyle w:val="5"/>
          <w:color w:val="auto"/>
          <w:shd w:val="clear" w:color="auto" w:fill="FFFFFF"/>
        </w:rPr>
        <w:t>Servidor responsável pela Requisição</w:t>
      </w:r>
      <w:r>
        <w:rPr>
          <w:rStyle w:val="5"/>
          <w:rFonts w:hint="default"/>
          <w:color w:val="auto"/>
          <w:shd w:val="clear" w:color="auto" w:fill="FFFFFF"/>
          <w:lang w:val="pt-BR"/>
        </w:rPr>
        <w:t>:</w:t>
      </w:r>
    </w:p>
    <w:p>
      <w:pPr>
        <w:jc w:val="both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Vanessa Fribel de Quadros Steffen</w:t>
      </w:r>
    </w:p>
    <w:p>
      <w:pPr>
        <w:jc w:val="both"/>
        <w:rPr>
          <w:rFonts w:hint="default" w:ascii="Arial" w:hAnsi="Arial" w:eastAsia="Times New Roman" w:cs="Arial"/>
          <w:b w:val="0"/>
          <w:bCs w:val="0"/>
          <w:color w:val="auto"/>
          <w:sz w:val="22"/>
          <w:szCs w:val="22"/>
          <w:u w:val="single"/>
          <w:lang w:val="en-US" w:eastAsia="pt-BR"/>
        </w:rPr>
      </w:pPr>
    </w:p>
    <w:p>
      <w:pPr>
        <w:pStyle w:val="9"/>
        <w:numPr>
          <w:ilvl w:val="0"/>
          <w:numId w:val="1"/>
        </w:numPr>
        <w:ind w:left="0" w:firstLine="0"/>
        <w:jc w:val="both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  <w:t>Objeto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:</w:t>
      </w:r>
    </w:p>
    <w:p>
      <w:pPr>
        <w:pStyle w:val="9"/>
        <w:numPr>
          <w:ilvl w:val="0"/>
          <w:numId w:val="0"/>
        </w:numPr>
        <w:ind w:leftChars="0"/>
        <w:jc w:val="both"/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</w:pPr>
      <w:r>
        <w:rPr>
          <w:rFonts w:hint="default" w:ascii="Arial" w:hAnsi="Arial" w:eastAsia="SimSun" w:cs="Arial"/>
          <w:i/>
          <w:iCs/>
          <w:color w:val="auto"/>
          <w:sz w:val="22"/>
          <w:szCs w:val="22"/>
          <w:u w:val="none"/>
          <w:lang w:val="pt-BR"/>
        </w:rPr>
        <w:t>C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>ontratação de empresa, sob regime de empreitada por preços unitários (mão de obra e materiais), com julgamento pelo menor preço global, compreendendo material e mão de obra, para a execução de reforma do telhamento da EMEI Anj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highlight w:val="none"/>
          <w:u w:val="none"/>
        </w:rPr>
        <w:t>o da Guarda,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highlight w:val="none"/>
          <w:u w:val="none"/>
          <w:lang w:val="pt-BR"/>
        </w:rPr>
        <w:t xml:space="preserve">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highlight w:val="none"/>
          <w:u w:val="none"/>
        </w:rPr>
        <w:t>localizada na Rua Rinaldo Selbach,</w:t>
      </w:r>
      <w:r>
        <w:rPr>
          <w:rFonts w:hint="default" w:eastAsia="SimSun"/>
          <w:i/>
          <w:iCs/>
          <w:color w:val="auto"/>
          <w:sz w:val="22"/>
          <w:szCs w:val="22"/>
          <w:highlight w:val="none"/>
          <w:u w:val="none"/>
          <w:lang w:val="pt-BR"/>
        </w:rPr>
        <w:t xml:space="preserve"> n° 22,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highlight w:val="none"/>
          <w:u w:val="none"/>
        </w:rPr>
        <w:t xml:space="preserve"> bairro Santa Terezinha, Bom Princípio, con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 xml:space="preserve">forme especificações contidas neste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  <w:lang w:val="pt-BR"/>
        </w:rPr>
        <w:t>T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 xml:space="preserve">ermo de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  <w:lang w:val="pt-BR"/>
        </w:rPr>
        <w:t>R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>eferência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  <w:lang w:val="pt-BR"/>
        </w:rPr>
        <w:t xml:space="preserve">,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>Memorial Descritivo, Planilha Orçamentária e Cronograma físico-financeiro, constantes dos anexos.</w:t>
      </w:r>
    </w:p>
    <w:p>
      <w:pPr>
        <w:pStyle w:val="9"/>
        <w:numPr>
          <w:ilvl w:val="0"/>
          <w:numId w:val="0"/>
        </w:numPr>
        <w:ind w:leftChars="0"/>
        <w:jc w:val="both"/>
        <w:rPr>
          <w:rFonts w:hint="default" w:ascii="Arial" w:hAnsi="Arial" w:eastAsia="SimSun"/>
          <w:i/>
          <w:iCs/>
          <w:color w:val="auto"/>
          <w:sz w:val="22"/>
          <w:szCs w:val="22"/>
          <w:u w:val="none"/>
          <w:lang w:val="pt-BR" w:eastAsia="pt-BR"/>
        </w:rPr>
      </w:pPr>
    </w:p>
    <w:p>
      <w:pPr>
        <w:pStyle w:val="9"/>
        <w:numPr>
          <w:ilvl w:val="0"/>
          <w:numId w:val="1"/>
        </w:numPr>
        <w:ind w:left="0" w:firstLine="0"/>
        <w:jc w:val="both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Quantitativos:</w:t>
      </w:r>
    </w:p>
    <w:p>
      <w:pPr>
        <w:pStyle w:val="9"/>
        <w:numPr>
          <w:ilvl w:val="0"/>
          <w:numId w:val="0"/>
        </w:numPr>
        <w:ind w:leftChars="0"/>
        <w:jc w:val="both"/>
        <w:rPr>
          <w:rFonts w:hint="default" w:ascii="Arial" w:hAnsi="Arial" w:eastAsia="SimSun" w:cs="Arial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SimSun" w:cs="Arial"/>
          <w:i/>
          <w:iCs/>
          <w:color w:val="auto"/>
          <w:sz w:val="22"/>
          <w:szCs w:val="22"/>
          <w:u w:val="none"/>
          <w:lang w:val="en-US" w:eastAsia="pt-BR"/>
        </w:rPr>
        <w:t>Conforme disposto em planilha orçamentária em anexo.</w:t>
      </w:r>
    </w:p>
    <w:p>
      <w:pPr>
        <w:pStyle w:val="9"/>
        <w:numPr>
          <w:ilvl w:val="0"/>
          <w:numId w:val="0"/>
        </w:numPr>
        <w:ind w:leftChars="0"/>
        <w:jc w:val="both"/>
        <w:rPr>
          <w:rFonts w:hint="default" w:ascii="Arial" w:hAnsi="Arial" w:eastAsia="SimSun" w:cs="Arial"/>
          <w:i/>
          <w:iCs/>
          <w:color w:val="auto"/>
          <w:sz w:val="22"/>
          <w:szCs w:val="22"/>
          <w:u w:val="none"/>
          <w:lang w:val="en-US" w:eastAsia="pt-BR"/>
        </w:rPr>
      </w:pPr>
    </w:p>
    <w:p>
      <w:pPr>
        <w:pStyle w:val="9"/>
        <w:widowControl/>
        <w:numPr>
          <w:ilvl w:val="0"/>
          <w:numId w:val="1"/>
        </w:numPr>
        <w:autoSpaceDE/>
        <w:autoSpaceDN/>
        <w:ind w:left="0" w:firstLine="0"/>
        <w:jc w:val="both"/>
        <w:textAlignment w:val="baseline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  <w:t>Justificativa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:</w:t>
      </w:r>
    </w:p>
    <w:p>
      <w:pPr>
        <w:pStyle w:val="6"/>
        <w:jc w:val="both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A troca do telhado da EMEI Anjo da Guarda se faz necessário, tendo em vista o estado atual do telhado e do forro de PVC, que se encontra deteriorado em diversos pontos. Tal fato ocasiona diversas infiltrações e danifica móveis, utensílios, além do incômodo e risco a integridade aos funcionários e acolhidos.</w:t>
      </w:r>
    </w:p>
    <w:p>
      <w:pPr>
        <w:pStyle w:val="6"/>
        <w:spacing w:before="2"/>
        <w:rPr>
          <w:sz w:val="1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120015</wp:posOffset>
            </wp:positionV>
            <wp:extent cx="2468245" cy="1388745"/>
            <wp:effectExtent l="0" t="0" r="635" b="13335"/>
            <wp:wrapTopAndBottom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456" cy="1388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3589020</wp:posOffset>
            </wp:positionH>
            <wp:positionV relativeFrom="paragraph">
              <wp:posOffset>106045</wp:posOffset>
            </wp:positionV>
            <wp:extent cx="2389505" cy="1400810"/>
            <wp:effectExtent l="0" t="0" r="3175" b="127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597" cy="1400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rPr>
          <w:sz w:val="26"/>
        </w:rPr>
      </w:pPr>
    </w:p>
    <w:p>
      <w:pPr>
        <w:pStyle w:val="9"/>
        <w:widowControl/>
        <w:numPr>
          <w:ilvl w:val="0"/>
          <w:numId w:val="1"/>
        </w:numPr>
        <w:autoSpaceDE/>
        <w:autoSpaceDN/>
        <w:ind w:left="360"/>
        <w:jc w:val="both"/>
        <w:textAlignment w:val="baseline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Prazos (inicial e final):</w:t>
      </w:r>
    </w:p>
    <w:p>
      <w:pPr>
        <w:jc w:val="both"/>
        <w:rPr>
          <w:rFonts w:ascii="Arial" w:hAnsi="Arial" w:eastAsia="Times New Roman" w:cs="Arial"/>
          <w:i/>
          <w:iCs/>
          <w:color w:val="auto"/>
          <w:sz w:val="22"/>
          <w:szCs w:val="22"/>
          <w:u w:val="none"/>
          <w:lang w:val="pt-BR" w:eastAsia="pt-BR"/>
        </w:rPr>
      </w:pPr>
      <w:r>
        <w:rPr>
          <w:rFonts w:hint="default" w:ascii="Arial" w:hAnsi="Arial" w:eastAsia="Times New Roman"/>
          <w:i/>
          <w:iCs/>
          <w:color w:val="auto"/>
          <w:sz w:val="22"/>
          <w:szCs w:val="22"/>
          <w:u w:val="none"/>
          <w:lang w:val="pt-BR" w:eastAsia="pt-BR"/>
        </w:rPr>
        <w:t>Prazo de Vigência será de 60 dias a partir da data de assinatura do contrato, podendo ser prorrogado por mais 60 dias.</w:t>
      </w:r>
    </w:p>
    <w:p>
      <w:pPr>
        <w:jc w:val="both"/>
        <w:rPr>
          <w:rFonts w:hint="default" w:ascii="Arial" w:hAnsi="Arial" w:eastAsia="Times New Roman" w:cs="Arial"/>
          <w:i/>
          <w:iCs/>
          <w:color w:val="auto"/>
          <w:sz w:val="22"/>
          <w:szCs w:val="22"/>
          <w:u w:val="none"/>
          <w:lang w:val="en-US" w:eastAsia="pt-BR"/>
        </w:rPr>
      </w:pPr>
    </w:p>
    <w:p>
      <w:pPr>
        <w:pStyle w:val="9"/>
        <w:widowControl/>
        <w:numPr>
          <w:ilvl w:val="0"/>
          <w:numId w:val="1"/>
        </w:numPr>
        <w:autoSpaceDE/>
        <w:autoSpaceDN/>
        <w:ind w:left="360"/>
        <w:jc w:val="both"/>
        <w:textAlignment w:val="baseline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Responsável pelo recebimento:</w:t>
      </w:r>
    </w:p>
    <w:p>
      <w:pPr>
        <w:pStyle w:val="9"/>
        <w:widowControl/>
        <w:numPr>
          <w:ilvl w:val="0"/>
          <w:numId w:val="0"/>
        </w:numPr>
        <w:autoSpaceDE/>
        <w:autoSpaceDN/>
        <w:ind w:leftChars="0"/>
        <w:jc w:val="both"/>
        <w:textAlignment w:val="baseline"/>
        <w:rPr>
          <w:rFonts w:hint="default" w:ascii="Arial" w:hAnsi="Arial" w:eastAsia="Times New Roman" w:cs="Arial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i/>
          <w:iCs/>
          <w:color w:val="auto"/>
          <w:sz w:val="22"/>
          <w:szCs w:val="22"/>
          <w:u w:val="none"/>
          <w:lang w:val="en-US" w:eastAsia="pt-BR"/>
        </w:rPr>
        <w:t>Carlos Aurélio Altmann</w:t>
      </w:r>
    </w:p>
    <w:p>
      <w:pPr>
        <w:pStyle w:val="9"/>
        <w:widowControl/>
        <w:numPr>
          <w:ilvl w:val="0"/>
          <w:numId w:val="0"/>
        </w:numPr>
        <w:autoSpaceDE/>
        <w:autoSpaceDN/>
        <w:ind w:leftChars="0"/>
        <w:jc w:val="both"/>
        <w:textAlignment w:val="baseline"/>
        <w:rPr>
          <w:rFonts w:hint="default" w:ascii="Arial" w:hAnsi="Arial" w:eastAsia="Times New Roman" w:cs="Arial"/>
          <w:i/>
          <w:iCs/>
          <w:color w:val="auto"/>
          <w:sz w:val="22"/>
          <w:szCs w:val="22"/>
          <w:u w:val="none"/>
          <w:lang w:val="en-US" w:eastAsia="pt-BR"/>
        </w:rPr>
      </w:pPr>
    </w:p>
    <w:p>
      <w:pPr>
        <w:pStyle w:val="9"/>
        <w:widowControl/>
        <w:numPr>
          <w:ilvl w:val="0"/>
          <w:numId w:val="1"/>
        </w:numPr>
        <w:autoSpaceDE/>
        <w:autoSpaceDN/>
        <w:ind w:left="0" w:firstLine="0"/>
        <w:jc w:val="both"/>
        <w:textAlignment w:val="baseline"/>
        <w:rPr>
          <w:rFonts w:ascii="Arial" w:hAnsi="Arial" w:eastAsia="Times New Roman" w:cs="Arial"/>
          <w:b/>
          <w:bCs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>Responsável pela fiscalização:</w:t>
      </w:r>
    </w:p>
    <w:p>
      <w:pPr>
        <w:pStyle w:val="9"/>
        <w:widowControl/>
        <w:numPr>
          <w:ilvl w:val="0"/>
          <w:numId w:val="0"/>
        </w:numPr>
        <w:autoSpaceDE/>
        <w:autoSpaceDN/>
        <w:ind w:leftChars="0"/>
        <w:jc w:val="both"/>
        <w:textAlignment w:val="baseline"/>
        <w:rPr>
          <w:rFonts w:hint="default" w:ascii="Arial" w:hAnsi="Arial" w:eastAsia="Times New Roman" w:cs="Arial"/>
          <w:sz w:val="24"/>
          <w:szCs w:val="24"/>
          <w:u w:val="single"/>
          <w:lang w:val="en-US" w:eastAsia="pt-BR"/>
        </w:rPr>
      </w:pPr>
      <w:r>
        <w:rPr>
          <w:rFonts w:hint="default" w:ascii="Arial" w:hAnsi="Arial" w:eastAsia="Times New Roman" w:cs="Arial"/>
          <w:i/>
          <w:iCs/>
          <w:color w:val="auto"/>
          <w:sz w:val="22"/>
          <w:szCs w:val="22"/>
          <w:u w:val="none"/>
          <w:lang w:val="en-US" w:eastAsia="pt-BR"/>
        </w:rPr>
        <w:t>Carlos Aurélio Altmann</w:t>
      </w:r>
    </w:p>
    <w:p>
      <w:pPr>
        <w:pStyle w:val="2"/>
        <w:spacing w:before="93"/>
        <w:ind w:left="3231" w:right="3246" w:hanging="4"/>
        <w:jc w:val="center"/>
      </w:pPr>
    </w:p>
    <w:p/>
    <w:p/>
    <w:p/>
    <w:p/>
    <w:p>
      <w:pPr>
        <w:pStyle w:val="2"/>
        <w:spacing w:before="93"/>
        <w:ind w:left="3231" w:right="3246" w:hanging="4"/>
        <w:jc w:val="center"/>
      </w:pP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14.133/2021</w:t>
      </w:r>
    </w:p>
    <w:p>
      <w:pPr>
        <w:spacing w:before="0"/>
        <w:ind w:left="3020" w:right="303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DECRETO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MUNICIPAL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z w:val="24"/>
        </w:rPr>
        <w:t>021/2023</w:t>
      </w:r>
    </w:p>
    <w:p>
      <w:pPr>
        <w:pStyle w:val="6"/>
        <w:rPr>
          <w:rFonts w:ascii="Arial"/>
          <w:b/>
        </w:rPr>
      </w:pPr>
    </w:p>
    <w:p>
      <w:pPr>
        <w:pStyle w:val="9"/>
        <w:numPr>
          <w:ilvl w:val="0"/>
          <w:numId w:val="0"/>
        </w:numPr>
        <w:tabs>
          <w:tab w:val="left" w:pos="287"/>
        </w:tabs>
        <w:spacing w:before="0" w:after="0" w:line="240" w:lineRule="auto"/>
        <w:ind w:right="0" w:rightChars="0"/>
        <w:jc w:val="left"/>
        <w:rPr>
          <w:rFonts w:ascii="Arial"/>
          <w:b/>
          <w:sz w:val="24"/>
          <w:szCs w:val="24"/>
        </w:rPr>
      </w:pPr>
      <w:r>
        <w:rPr>
          <w:rFonts w:hint="default"/>
          <w:b/>
          <w:spacing w:val="-2"/>
          <w:sz w:val="24"/>
          <w:szCs w:val="24"/>
          <w:lang w:val="pt-BR"/>
        </w:rPr>
        <w:t>1 -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Objeto:</w:t>
      </w:r>
    </w:p>
    <w:p>
      <w:pPr>
        <w:pStyle w:val="9"/>
        <w:numPr>
          <w:ilvl w:val="0"/>
          <w:numId w:val="0"/>
        </w:numPr>
        <w:ind w:leftChars="0"/>
        <w:jc w:val="both"/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</w:pPr>
      <w:r>
        <w:rPr>
          <w:rFonts w:hint="default" w:ascii="Arial" w:hAnsi="Arial" w:eastAsia="SimSun" w:cs="Arial"/>
          <w:i/>
          <w:iCs/>
          <w:color w:val="auto"/>
          <w:sz w:val="22"/>
          <w:szCs w:val="22"/>
          <w:u w:val="none"/>
          <w:lang w:val="pt-BR"/>
        </w:rPr>
        <w:t>C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>ontratação de empresa, sob regime de empreitada por preços unitários (mão de obra e materiais), com julgamento pelo menor preço global, compreendend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highlight w:val="none"/>
          <w:u w:val="none"/>
        </w:rPr>
        <w:t>o material e mão de obra, para a execução de reforma do telhamento da EMEI Anjo da Guarda,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highlight w:val="none"/>
          <w:u w:val="none"/>
          <w:lang w:val="pt-BR"/>
        </w:rPr>
        <w:t xml:space="preserve">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highlight w:val="none"/>
          <w:u w:val="none"/>
        </w:rPr>
        <w:t xml:space="preserve">localizada na Rua Rinaldo Selbach, </w:t>
      </w:r>
      <w:r>
        <w:rPr>
          <w:rFonts w:hint="default" w:eastAsia="SimSun"/>
          <w:i/>
          <w:iCs/>
          <w:color w:val="auto"/>
          <w:sz w:val="22"/>
          <w:szCs w:val="22"/>
          <w:highlight w:val="none"/>
          <w:u w:val="none"/>
          <w:lang w:val="pt-BR"/>
        </w:rPr>
        <w:t xml:space="preserve">n° 22,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highlight w:val="none"/>
          <w:u w:val="none"/>
        </w:rPr>
        <w:t>bairro Santa Terezinha, Bom Princípio, conforme espe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 xml:space="preserve">cificações contidas neste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  <w:lang w:val="pt-BR"/>
        </w:rPr>
        <w:t>T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 xml:space="preserve">ermo de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  <w:lang w:val="pt-BR"/>
        </w:rPr>
        <w:t>R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>eferência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  <w:lang w:val="pt-BR"/>
        </w:rPr>
        <w:t xml:space="preserve">, </w:t>
      </w:r>
      <w:r>
        <w:rPr>
          <w:rFonts w:hint="default" w:ascii="Arial" w:hAnsi="Arial" w:eastAsia="SimSun"/>
          <w:i/>
          <w:iCs/>
          <w:color w:val="auto"/>
          <w:sz w:val="22"/>
          <w:szCs w:val="22"/>
          <w:u w:val="none"/>
        </w:rPr>
        <w:t>Memorial Descritivo, Planilha Orçamentária e Cronograma físico-financeiro, constantes dos anexos.</w:t>
      </w:r>
    </w:p>
    <w:p>
      <w:pPr>
        <w:pStyle w:val="6"/>
        <w:spacing w:before="7"/>
        <w:rPr>
          <w:sz w:val="33"/>
        </w:rPr>
      </w:pPr>
    </w:p>
    <w:p>
      <w:pPr>
        <w:pStyle w:val="2"/>
        <w:numPr>
          <w:ilvl w:val="0"/>
          <w:numId w:val="0"/>
        </w:numPr>
        <w:tabs>
          <w:tab w:val="left" w:pos="303"/>
        </w:tabs>
        <w:spacing w:before="0" w:after="0" w:line="240" w:lineRule="auto"/>
        <w:ind w:right="0" w:rightChars="0"/>
        <w:jc w:val="left"/>
      </w:pPr>
      <w:r>
        <w:rPr>
          <w:rFonts w:hint="default"/>
          <w:spacing w:val="-2"/>
          <w:lang w:val="pt-BR"/>
        </w:rPr>
        <w:t>2 -</w:t>
      </w:r>
      <w:r>
        <w:rPr>
          <w:spacing w:val="-2"/>
        </w:rPr>
        <w:t xml:space="preserve"> </w:t>
      </w:r>
      <w:r>
        <w:t>Quantidade:</w:t>
      </w:r>
    </w:p>
    <w:p>
      <w:pPr>
        <w:pStyle w:val="6"/>
        <w:rPr>
          <w:rFonts w:hint="default" w:ascii="Arial" w:hAnsi="Arial" w:cs="Arial"/>
          <w:b w:val="0"/>
          <w:bCs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i/>
          <w:iCs/>
          <w:sz w:val="22"/>
          <w:szCs w:val="22"/>
          <w:lang w:val="pt-BR"/>
        </w:rPr>
        <w:t>Conforme planilha orçamentária em anexo.</w:t>
      </w:r>
    </w:p>
    <w:p>
      <w:pPr>
        <w:pStyle w:val="6"/>
        <w:rPr>
          <w:rFonts w:hint="default" w:ascii="Arial"/>
          <w:b/>
          <w:sz w:val="22"/>
          <w:szCs w:val="22"/>
          <w:lang w:val="pt-BR"/>
        </w:rPr>
      </w:pPr>
    </w:p>
    <w:p>
      <w:pPr>
        <w:pStyle w:val="9"/>
        <w:numPr>
          <w:ilvl w:val="0"/>
          <w:numId w:val="0"/>
        </w:numPr>
        <w:tabs>
          <w:tab w:val="left" w:pos="383"/>
        </w:tabs>
        <w:spacing w:before="92" w:after="0" w:line="240" w:lineRule="auto"/>
        <w:ind w:right="0" w:rightChars="0"/>
        <w:jc w:val="left"/>
        <w:rPr>
          <w:b/>
          <w:sz w:val="24"/>
        </w:rPr>
      </w:pPr>
      <w:r>
        <w:rPr>
          <w:rFonts w:hint="default"/>
          <w:b/>
          <w:sz w:val="24"/>
          <w:lang w:val="pt-BR"/>
        </w:rPr>
        <w:t xml:space="preserve">3 - </w:t>
      </w:r>
      <w:r>
        <w:rPr>
          <w:b/>
          <w:sz w:val="24"/>
        </w:rPr>
        <w:t>Vigência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Arial" w:hAnsi="Arial" w:cs="Arial"/>
          <w:i/>
          <w:iCs/>
          <w:sz w:val="22"/>
        </w:rPr>
      </w:pPr>
      <w:r>
        <w:rPr>
          <w:rFonts w:hint="default" w:ascii="Arial" w:hAnsi="Arial" w:cs="Arial"/>
          <w:i/>
          <w:iCs/>
          <w:sz w:val="22"/>
        </w:rPr>
        <w:t>Prazo de Vigência será de 60 dias a partir da data de assinatura do contrato, podendo ser prorrogado por mais 60 dias.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Arial" w:hAnsi="Arial" w:cs="Arial"/>
          <w:i/>
          <w:iCs/>
          <w:sz w:val="22"/>
        </w:rPr>
      </w:pPr>
    </w:p>
    <w:p>
      <w:pPr>
        <w:pStyle w:val="2"/>
        <w:numPr>
          <w:ilvl w:val="0"/>
          <w:numId w:val="0"/>
        </w:numPr>
        <w:tabs>
          <w:tab w:val="left" w:pos="383"/>
        </w:tabs>
        <w:spacing w:before="0" w:after="0" w:line="240" w:lineRule="auto"/>
        <w:ind w:right="0" w:rightChars="0"/>
        <w:jc w:val="left"/>
      </w:pPr>
      <w:r>
        <w:rPr>
          <w:rFonts w:hint="default"/>
          <w:lang w:val="pt-BR"/>
        </w:rPr>
        <w:t xml:space="preserve">4 - </w:t>
      </w:r>
      <w:r>
        <w:t>Justificativa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A troca do telhado da EMEI Anjo da Guarda se faz necessário, tendo em vista o estado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atual do telhado e do forro de PVC, que se encontra deteriorado em diversos pontos. Tal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fato ocasiona diversas infiltrações e danifica móveis, utensílios, além do incômodo e risco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integridade aos funcionários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 acolhidos.</w:t>
      </w:r>
    </w:p>
    <w:p>
      <w:pPr>
        <w:pStyle w:val="6"/>
        <w:spacing w:before="2"/>
        <w:rPr>
          <w:sz w:val="1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120015</wp:posOffset>
            </wp:positionV>
            <wp:extent cx="2468245" cy="13887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456" cy="1388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3589020</wp:posOffset>
            </wp:positionH>
            <wp:positionV relativeFrom="paragraph">
              <wp:posOffset>106045</wp:posOffset>
            </wp:positionV>
            <wp:extent cx="2389505" cy="14008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597" cy="1400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5"/>
      </w:pPr>
    </w:p>
    <w:p>
      <w:pPr>
        <w:pStyle w:val="9"/>
        <w:numPr>
          <w:ilvl w:val="0"/>
          <w:numId w:val="0"/>
        </w:numPr>
        <w:tabs>
          <w:tab w:val="left" w:pos="359"/>
        </w:tabs>
        <w:spacing w:before="0" w:after="0" w:line="240" w:lineRule="auto"/>
        <w:ind w:right="0" w:rightChars="0"/>
        <w:jc w:val="left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pt-BR"/>
        </w:rPr>
        <w:t>5 - E</w:t>
      </w:r>
      <w:r>
        <w:rPr>
          <w:b/>
          <w:sz w:val="24"/>
          <w:szCs w:val="24"/>
        </w:rPr>
        <w:t>lementos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prévios: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Para adotar a melhor solução, que é a mais econômica e eficiente, foram realizados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levantamentos in loco, e constatou que a cobertura de telha e sua estrutura não atende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mais</w:t>
      </w:r>
      <w:r>
        <w:rPr>
          <w:rFonts w:hint="default" w:ascii="Arial" w:hAnsi="Arial" w:cs="Arial"/>
          <w:i/>
          <w:iCs/>
          <w:spacing w:val="-1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7"/>
          <w:sz w:val="22"/>
          <w:szCs w:val="22"/>
          <w:lang w:val="pt-BR"/>
        </w:rPr>
        <w:t xml:space="preserve">as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normas</w:t>
      </w:r>
      <w:r>
        <w:rPr>
          <w:rFonts w:hint="default" w:ascii="Arial" w:hAnsi="Arial" w:cs="Arial"/>
          <w:i/>
          <w:iCs/>
          <w:spacing w:val="-1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18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desempenho,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devido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seu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estado</w:t>
      </w:r>
      <w:r>
        <w:rPr>
          <w:rFonts w:hint="default" w:ascii="Arial" w:hAnsi="Arial" w:cs="Arial"/>
          <w:i/>
          <w:iCs/>
          <w:spacing w:val="-18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deterioração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com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o</w:t>
      </w:r>
      <w:r>
        <w:rPr>
          <w:rFonts w:hint="default" w:ascii="Arial" w:hAnsi="Arial" w:cs="Arial"/>
          <w:i/>
          <w:iCs/>
          <w:spacing w:val="-18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passar</w:t>
      </w:r>
      <w:r>
        <w:rPr>
          <w:rFonts w:hint="default" w:ascii="Arial" w:hAnsi="Arial" w:cs="Arial"/>
          <w:i/>
          <w:iCs/>
          <w:spacing w:val="-1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dos</w:t>
      </w:r>
      <w:r>
        <w:rPr>
          <w:rFonts w:hint="default" w:ascii="Arial" w:hAnsi="Arial" w:cs="Arial"/>
          <w:i/>
          <w:iCs/>
          <w:spacing w:val="-1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anos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. Portanto,</w:t>
      </w:r>
      <w:r>
        <w:rPr>
          <w:rFonts w:hint="default" w:ascii="Arial" w:hAnsi="Arial" w:cs="Arial"/>
          <w:i/>
          <w:iCs/>
          <w:sz w:val="22"/>
          <w:szCs w:val="22"/>
        </w:rPr>
        <w:t xml:space="preserve"> se faz necessário a troca do telhado, de acordo com Projeto de Engenharia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elaborado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pelo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Engenheiro Civil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Carlos Aurelio Altmann.</w:t>
      </w:r>
    </w:p>
    <w:p>
      <w:pPr>
        <w:pStyle w:val="2"/>
        <w:numPr>
          <w:ilvl w:val="0"/>
          <w:numId w:val="0"/>
        </w:numPr>
        <w:tabs>
          <w:tab w:val="left" w:pos="383"/>
        </w:tabs>
        <w:spacing w:before="231" w:after="0" w:line="240" w:lineRule="auto"/>
        <w:ind w:right="0" w:rightChars="0"/>
        <w:jc w:val="left"/>
      </w:pPr>
      <w:r>
        <w:rPr>
          <w:rFonts w:hint="default"/>
          <w:lang w:val="pt-BR"/>
        </w:rPr>
        <w:t xml:space="preserve">6 - </w:t>
      </w:r>
      <w:r>
        <w:t>Solução</w:t>
      </w:r>
      <w:r>
        <w:rPr>
          <w:spacing w:val="-2"/>
        </w:rPr>
        <w:t xml:space="preserve"> </w:t>
      </w:r>
      <w:r>
        <w:t>pretendida: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line="240" w:lineRule="auto"/>
        <w:ind w:left="0" w:right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pacing w:val="-1"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solução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>pretendida</w:t>
      </w:r>
      <w:r>
        <w:rPr>
          <w:rFonts w:hint="default" w:ascii="Arial" w:hAnsi="Arial" w:cs="Arial"/>
          <w:i/>
          <w:iCs/>
          <w:spacing w:val="-1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é</w:t>
      </w:r>
      <w:r>
        <w:rPr>
          <w:rFonts w:hint="default" w:ascii="Arial" w:hAnsi="Arial" w:cs="Arial"/>
          <w:i/>
          <w:iCs/>
          <w:spacing w:val="-1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execução</w:t>
      </w:r>
      <w:r>
        <w:rPr>
          <w:rFonts w:hint="default" w:ascii="Arial" w:hAnsi="Arial" w:cs="Arial"/>
          <w:i/>
          <w:iCs/>
          <w:spacing w:val="-1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1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novo</w:t>
      </w:r>
      <w:r>
        <w:rPr>
          <w:rFonts w:hint="default" w:ascii="Arial" w:hAnsi="Arial" w:cs="Arial"/>
          <w:i/>
          <w:iCs/>
          <w:spacing w:val="-1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telhado,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com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remoção</w:t>
      </w:r>
      <w:r>
        <w:rPr>
          <w:rFonts w:hint="default" w:ascii="Arial" w:hAnsi="Arial" w:cs="Arial"/>
          <w:i/>
          <w:iCs/>
          <w:spacing w:val="-1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avaliação</w:t>
      </w:r>
      <w:r>
        <w:rPr>
          <w:rFonts w:hint="default" w:ascii="Arial" w:hAnsi="Arial" w:cs="Arial"/>
          <w:i/>
          <w:iCs/>
          <w:spacing w:val="-1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</w:t>
      </w:r>
      <w:r>
        <w:rPr>
          <w:rFonts w:hint="default" w:ascii="Arial" w:hAnsi="Arial" w:cs="Arial"/>
          <w:i/>
          <w:iCs/>
          <w:spacing w:val="-1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telhado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existente, como tesouras de madeiras e substituição das mesmas que se encontram em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estado de degradação avançado bem como a troca da telha, de fibrocimento por metálica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conforme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especificações já apresentadas.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240" w:lineRule="auto"/>
        <w:ind w:left="0" w:right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2"/>
        <w:numPr>
          <w:ilvl w:val="0"/>
          <w:numId w:val="0"/>
        </w:numPr>
        <w:tabs>
          <w:tab w:val="left" w:pos="383"/>
        </w:tabs>
        <w:spacing w:before="1" w:after="0" w:line="240" w:lineRule="auto"/>
        <w:ind w:right="0" w:rightChars="0"/>
        <w:jc w:val="left"/>
      </w:pPr>
      <w:r>
        <w:rPr>
          <w:rFonts w:hint="default"/>
          <w:lang w:val="pt-BR"/>
        </w:rPr>
        <w:t xml:space="preserve">7 - </w:t>
      </w:r>
      <w:r>
        <w:t>Requisitos:</w:t>
      </w:r>
    </w:p>
    <w:p>
      <w:pPr>
        <w:rPr>
          <w:b w:val="0"/>
          <w:bCs/>
          <w:i/>
          <w:iCs/>
        </w:rPr>
      </w:pPr>
      <w:r>
        <w:rPr>
          <w:rFonts w:hint="default" w:ascii="Arial" w:hAnsi="Arial" w:eastAsia="Calibri" w:cs="Arial"/>
          <w:b w:val="0"/>
          <w:bCs/>
          <w:i/>
          <w:iCs/>
          <w:lang w:val="pt-BR"/>
        </w:rPr>
        <w:t xml:space="preserve">7.1 </w:t>
      </w:r>
      <w:r>
        <w:rPr>
          <w:rFonts w:ascii="Arial" w:hAnsi="Arial" w:eastAsia="Calibri" w:cs="Arial"/>
          <w:b w:val="0"/>
          <w:bCs/>
          <w:i/>
          <w:iCs/>
        </w:rPr>
        <w:t>Qualificação Técnica</w:t>
      </w:r>
    </w:p>
    <w:p>
      <w:pPr>
        <w:pStyle w:val="12"/>
        <w:spacing w:after="0" w:line="20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a) Certidão de registro do Profissional responsável no Conselho Regional de Engenharia e Arquitetura – (CREA/CAU) conforme artigo 59 da Lei Federal nº 5.194/66;</w:t>
      </w:r>
    </w:p>
    <w:p>
      <w:pPr>
        <w:pStyle w:val="12"/>
        <w:spacing w:after="0" w:line="200" w:lineRule="atLeast"/>
        <w:jc w:val="both"/>
        <w:rPr>
          <w:rFonts w:ascii="Arial" w:hAnsi="Arial" w:cs="Arial"/>
          <w:i/>
          <w:iCs/>
        </w:rPr>
      </w:pPr>
      <w:r>
        <w:rPr>
          <w:rFonts w:hint="default" w:ascii="Arial" w:hAnsi="Arial" w:cs="Arial"/>
          <w:i/>
          <w:iCs/>
          <w:lang w:val="pt-BR"/>
        </w:rPr>
        <w:t>b</w:t>
      </w:r>
      <w:r>
        <w:rPr>
          <w:rFonts w:ascii="Arial" w:hAnsi="Arial" w:cs="Arial"/>
          <w:i/>
          <w:iCs/>
        </w:rPr>
        <w:t>) Certidão de registro d</w:t>
      </w:r>
      <w:r>
        <w:rPr>
          <w:rFonts w:hint="default" w:ascii="Arial" w:hAnsi="Arial" w:cs="Arial"/>
          <w:i/>
          <w:iCs/>
          <w:lang w:val="pt-BR"/>
        </w:rPr>
        <w:t>a empresa Licitante</w:t>
      </w:r>
      <w:r>
        <w:rPr>
          <w:rFonts w:ascii="Arial" w:hAnsi="Arial" w:cs="Arial"/>
          <w:i/>
          <w:iCs/>
        </w:rPr>
        <w:t xml:space="preserve"> no Conselho Regional de Engenharia e Arquitetura – (CREA/CAU) conforme artigo 59 da Lei Federal nº 5.194/66;</w:t>
      </w:r>
    </w:p>
    <w:p>
      <w:pPr>
        <w:pStyle w:val="12"/>
        <w:spacing w:after="0" w:line="200" w:lineRule="atLeast"/>
        <w:jc w:val="both"/>
        <w:rPr>
          <w:rFonts w:ascii="Arial" w:hAnsi="Arial" w:cs="Arial"/>
          <w:i/>
          <w:iCs/>
        </w:rPr>
      </w:pPr>
      <w:r>
        <w:rPr>
          <w:rFonts w:hint="default" w:ascii="Arial" w:hAnsi="Arial" w:cs="Arial"/>
          <w:i/>
          <w:iCs/>
          <w:lang w:val="pt-BR"/>
        </w:rPr>
        <w:t>c</w:t>
      </w:r>
      <w:r>
        <w:rPr>
          <w:rFonts w:ascii="Arial" w:hAnsi="Arial" w:cs="Arial"/>
          <w:i/>
          <w:iCs/>
        </w:rPr>
        <w:t xml:space="preserve">) </w:t>
      </w:r>
      <w:r>
        <w:rPr>
          <w:rFonts w:ascii="Arial" w:hAnsi="Arial" w:eastAsia="Calibri" w:cs="Arial"/>
          <w:i/>
          <w:iCs/>
        </w:rPr>
        <w:t>Comprovação, por meio de contrato social, ficha funcional, carteira de trabalho ou contrato de prestação de serviços, de que a licitante possui em sua equipe profissional no mínimo um profissional,</w:t>
      </w:r>
      <w:r>
        <w:rPr>
          <w:rFonts w:ascii="Arial" w:hAnsi="Arial" w:cs="Arial"/>
          <w:i/>
          <w:iCs/>
        </w:rPr>
        <w:t xml:space="preserve"> com respectiva habilitação acadêmica e comprovação de sua inscrição no órgão de classe correspondente;</w:t>
      </w:r>
    </w:p>
    <w:p>
      <w:pPr>
        <w:pStyle w:val="12"/>
        <w:spacing w:after="0" w:line="200" w:lineRule="atLeast"/>
        <w:jc w:val="both"/>
        <w:rPr>
          <w:rFonts w:ascii="Arial" w:hAnsi="Arial" w:cs="Arial"/>
          <w:i/>
          <w:iCs/>
        </w:rPr>
      </w:pPr>
      <w:r>
        <w:rPr>
          <w:rFonts w:hint="default" w:ascii="Arial" w:hAnsi="Arial" w:cs="Arial"/>
          <w:i/>
          <w:iCs/>
          <w:lang w:val="pt-BR"/>
        </w:rPr>
        <w:t>d</w:t>
      </w:r>
      <w:r>
        <w:rPr>
          <w:rFonts w:ascii="Arial" w:hAnsi="Arial" w:cs="Arial"/>
          <w:i/>
          <w:iCs/>
        </w:rPr>
        <w:t xml:space="preserve">) Atestado de capacidade técnica operacional (um), fornecido por pessoa jurídica de direito público ou privado, que comprove aptidão da empresa </w:t>
      </w:r>
      <w:r>
        <w:rPr>
          <w:rFonts w:ascii="Arial" w:hAnsi="Arial" w:cs="Arial"/>
          <w:i/>
          <w:iCs/>
          <w:color w:val="000000"/>
        </w:rPr>
        <w:t>para o desempenho de atividade pertinente e compatível com o objeto da licitação. O referido atestado deverá comprovar a execução de serviços de características iguais ou semelhantes.</w:t>
      </w:r>
    </w:p>
    <w:p>
      <w:pPr>
        <w:pStyle w:val="12"/>
        <w:spacing w:after="0" w:line="200" w:lineRule="atLeast"/>
        <w:jc w:val="both"/>
        <w:rPr>
          <w:rFonts w:ascii="Arial" w:hAnsi="Arial" w:cs="Arial"/>
          <w:i/>
          <w:iCs/>
          <w:color w:val="000000"/>
        </w:rPr>
      </w:pPr>
      <w:r>
        <w:rPr>
          <w:rFonts w:hint="default" w:ascii="Arial" w:hAnsi="Arial" w:cs="Arial"/>
          <w:i/>
          <w:iCs/>
          <w:lang w:val="pt-BR"/>
        </w:rPr>
        <w:t>e</w:t>
      </w:r>
      <w:r>
        <w:rPr>
          <w:rFonts w:ascii="Arial" w:hAnsi="Arial" w:cs="Arial"/>
          <w:i/>
          <w:iCs/>
        </w:rPr>
        <w:t xml:space="preserve">) Atestado de capacidade técnica profissional (um), do profissional responsável indicado, fornecido por pessoa jurídica de direito público ou privado, que comprove aptidão do profissional </w:t>
      </w:r>
      <w:r>
        <w:rPr>
          <w:rFonts w:ascii="Arial" w:hAnsi="Arial" w:cs="Arial"/>
          <w:i/>
          <w:iCs/>
          <w:color w:val="000000"/>
        </w:rPr>
        <w:t>para o desempenho de atividade pertinente e compatível com o objeto da licitação. O referido atestado deverá comprovar a execução de serviços de características iguais ou semelhantes.</w:t>
      </w:r>
    </w:p>
    <w:p>
      <w:pPr>
        <w:pStyle w:val="12"/>
        <w:spacing w:after="0" w:line="200" w:lineRule="atLeast"/>
        <w:jc w:val="both"/>
        <w:rPr>
          <w:rFonts w:ascii="Arial" w:hAnsi="Arial" w:cs="Arial"/>
          <w:i/>
          <w:iCs/>
          <w:color w:val="000000"/>
        </w:rPr>
      </w:pPr>
    </w:p>
    <w:p>
      <w:pPr>
        <w:pStyle w:val="12"/>
        <w:spacing w:after="0" w:line="200" w:lineRule="atLeast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color w:val="000000"/>
          <w:sz w:val="24"/>
          <w:szCs w:val="24"/>
          <w:lang w:val="pt-BR"/>
        </w:rPr>
        <w:t xml:space="preserve">8 - </w:t>
      </w:r>
      <w:r>
        <w:rPr>
          <w:rFonts w:hint="default" w:ascii="Arial" w:hAnsi="Arial" w:cs="Arial"/>
          <w:b/>
          <w:bCs/>
          <w:sz w:val="24"/>
          <w:szCs w:val="24"/>
        </w:rPr>
        <w:t>Execução</w:t>
      </w:r>
      <w:r>
        <w:rPr>
          <w:rFonts w:hint="default"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do</w:t>
      </w:r>
      <w:r>
        <w:rPr>
          <w:rFonts w:hint="default"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objeto:</w:t>
      </w:r>
    </w:p>
    <w:p>
      <w:pPr>
        <w:pStyle w:val="6"/>
        <w:spacing w:before="1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Conforme disposto no Memorial Descritivo anexo ao processo.</w:t>
      </w:r>
    </w:p>
    <w:p>
      <w:pPr>
        <w:pStyle w:val="6"/>
        <w:spacing w:before="1"/>
        <w:rPr>
          <w:rFonts w:hint="default"/>
          <w:lang w:val="pt-BR"/>
        </w:rPr>
      </w:pPr>
    </w:p>
    <w:p>
      <w:pPr>
        <w:pStyle w:val="2"/>
        <w:numPr>
          <w:ilvl w:val="0"/>
          <w:numId w:val="0"/>
        </w:numPr>
        <w:tabs>
          <w:tab w:val="left" w:pos="383"/>
        </w:tabs>
        <w:spacing w:before="0" w:after="0" w:line="240" w:lineRule="auto"/>
        <w:ind w:right="0" w:rightChars="0"/>
        <w:jc w:val="left"/>
      </w:pPr>
      <w:r>
        <w:rPr>
          <w:rFonts w:hint="default"/>
          <w:lang w:val="pt-BR"/>
        </w:rPr>
        <w:t xml:space="preserve">9 -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contrato:</w:t>
      </w:r>
    </w:p>
    <w:p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 xml:space="preserve">Ao Município será assegurado </w:t>
      </w:r>
      <w:r>
        <w:rPr>
          <w:rFonts w:ascii="Arial" w:hAnsi="Arial" w:cs="Arial"/>
          <w:i/>
          <w:iCs/>
          <w:sz w:val="22"/>
          <w:szCs w:val="22"/>
        </w:rPr>
        <w:t>o direito de fiscalizar o inteiro cumprimento do contrato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 xml:space="preserve"> a ser firmado</w:t>
      </w:r>
      <w:r>
        <w:rPr>
          <w:rFonts w:ascii="Arial" w:hAnsi="Arial" w:cs="Arial"/>
          <w:i/>
          <w:iCs/>
          <w:sz w:val="22"/>
          <w:szCs w:val="22"/>
        </w:rPr>
        <w:t xml:space="preserve">, obrigando-se a 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CONTRATADA </w:t>
      </w:r>
      <w:r>
        <w:rPr>
          <w:rFonts w:ascii="Arial" w:hAnsi="Arial" w:cs="Arial"/>
          <w:i/>
          <w:iCs/>
          <w:sz w:val="22"/>
          <w:szCs w:val="22"/>
        </w:rPr>
        <w:t>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§ 1º As atribuições do fiscal do contrato seguirão o disposto no Art. 117 da Lei 14.133/21.</w:t>
      </w:r>
    </w:p>
    <w:p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§ 2º A fiscalização dos serviços 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 xml:space="preserve">que serão </w:t>
      </w:r>
      <w:r>
        <w:rPr>
          <w:rFonts w:ascii="Arial" w:hAnsi="Arial" w:cs="Arial"/>
          <w:i/>
          <w:iCs/>
          <w:sz w:val="22"/>
          <w:szCs w:val="22"/>
        </w:rPr>
        <w:t>contratados será efetuada pel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o</w:t>
      </w:r>
      <w:r>
        <w:rPr>
          <w:rFonts w:ascii="Arial" w:hAnsi="Arial" w:cs="Arial"/>
          <w:i/>
          <w:iCs/>
          <w:sz w:val="22"/>
          <w:szCs w:val="22"/>
        </w:rPr>
        <w:t xml:space="preserve"> servidor </w:t>
      </w:r>
      <w:r>
        <w:rPr>
          <w:rFonts w:hint="default" w:ascii="Arial" w:hAnsi="Arial" w:cs="Arial"/>
          <w:b/>
          <w:bCs/>
          <w:i/>
          <w:iCs/>
          <w:sz w:val="22"/>
          <w:szCs w:val="22"/>
          <w:lang w:val="pt-BR"/>
        </w:rPr>
        <w:t>Carlos Aurelio Altmann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que deverá dispor de amplo acesso às informações que julgar necessárias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, e</w:t>
      </w:r>
      <w:r>
        <w:rPr>
          <w:rFonts w:ascii="Arial" w:hAnsi="Arial" w:cs="Arial"/>
          <w:i/>
          <w:iCs/>
          <w:sz w:val="22"/>
          <w:szCs w:val="22"/>
        </w:rPr>
        <w:t xml:space="preserve"> anotará em registro próprio todas as ocorrências relacionadas com a execução do presente contrato, determinando o que for necessário à regularização das faltas ou defeitos observados.</w:t>
      </w:r>
    </w:p>
    <w:p>
      <w:pPr>
        <w:pStyle w:val="6"/>
        <w:rPr>
          <w:sz w:val="22"/>
        </w:rPr>
      </w:pPr>
    </w:p>
    <w:p>
      <w:pPr>
        <w:pStyle w:val="2"/>
        <w:numPr>
          <w:ilvl w:val="0"/>
          <w:numId w:val="0"/>
        </w:numPr>
        <w:tabs>
          <w:tab w:val="left" w:pos="514"/>
        </w:tabs>
        <w:spacing w:before="0" w:after="0" w:line="240" w:lineRule="auto"/>
        <w:ind w:right="0" w:rightChars="0"/>
        <w:jc w:val="left"/>
      </w:pPr>
      <w:r>
        <w:rPr>
          <w:rFonts w:hint="default"/>
          <w:lang w:val="pt-BR"/>
        </w:rPr>
        <w:t xml:space="preserve">10 - </w:t>
      </w:r>
      <w:r>
        <w:t>Medição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pagamento:</w:t>
      </w:r>
    </w:p>
    <w:p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hint="default" w:ascii="Arial" w:hAnsi="Arial" w:cs="Arial"/>
          <w:i/>
          <w:iCs/>
          <w:shd w:val="clear" w:color="auto" w:fill="FDFDFD"/>
          <w:lang w:val="pt-BR"/>
        </w:rPr>
        <w:t xml:space="preserve">10.1 - </w:t>
      </w:r>
      <w:r>
        <w:rPr>
          <w:rFonts w:ascii="Arial" w:hAnsi="Arial" w:cs="Arial"/>
          <w:i/>
          <w:iCs/>
          <w:shd w:val="clear" w:color="auto" w:fill="FDFDFD"/>
        </w:rPr>
        <w:t>O pagamento será</w:t>
      </w:r>
      <w:r>
        <w:rPr>
          <w:rFonts w:hint="default" w:ascii="Arial" w:hAnsi="Arial" w:cs="Arial"/>
          <w:i/>
          <w:iCs/>
          <w:shd w:val="clear" w:color="auto" w:fill="FDFDFD"/>
          <w:lang w:val="pt-BR"/>
        </w:rPr>
        <w:t xml:space="preserve"> realizado </w:t>
      </w:r>
      <w:r>
        <w:rPr>
          <w:rFonts w:ascii="Arial" w:hAnsi="Arial" w:cs="Arial"/>
          <w:i/>
          <w:iCs/>
          <w:shd w:val="clear" w:color="auto" w:fill="FDFDFD"/>
        </w:rPr>
        <w:t xml:space="preserve">conforme </w:t>
      </w:r>
      <w:r>
        <w:rPr>
          <w:rFonts w:hint="default" w:ascii="Arial" w:hAnsi="Arial" w:cs="Arial"/>
          <w:i/>
          <w:iCs/>
          <w:shd w:val="clear" w:color="auto" w:fill="FDFDFD"/>
          <w:lang w:val="pt-BR"/>
        </w:rPr>
        <w:t xml:space="preserve">disposto no </w:t>
      </w:r>
      <w:r>
        <w:rPr>
          <w:rFonts w:ascii="Arial" w:hAnsi="Arial" w:cs="Arial"/>
          <w:i/>
          <w:iCs/>
          <w:shd w:val="clear" w:color="auto" w:fill="FDFDFD"/>
        </w:rPr>
        <w:t>cronograma físico-financeiro</w:t>
      </w:r>
      <w:r>
        <w:rPr>
          <w:rFonts w:hint="default" w:ascii="Arial" w:hAnsi="Arial" w:cs="Arial"/>
          <w:i/>
          <w:iCs/>
          <w:shd w:val="clear" w:color="auto" w:fill="FDFDFD"/>
          <w:lang w:val="pt-BR"/>
        </w:rPr>
        <w:t xml:space="preserve"> anexo</w:t>
      </w:r>
      <w:r>
        <w:rPr>
          <w:rFonts w:ascii="Arial" w:hAnsi="Arial" w:cs="Arial"/>
          <w:i/>
          <w:iCs/>
          <w:shd w:val="clear" w:color="auto" w:fill="FDFDFD"/>
        </w:rPr>
        <w:t>, após a medição e recebimento da obra, pelo fiscal do contrato, Sr. Carlos Aurélio Altmann, até o 5° dia útil do recebimento definitivo,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hd w:val="clear" w:color="auto" w:fill="FDFDFD"/>
        </w:rPr>
        <w:t>mediante depósito bancário, condicionado à apresentação de nota fiscal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hd w:val="clear" w:color="auto" w:fill="FDFDFD"/>
        </w:rPr>
        <w:t>correspondente, juntamente com a planilha orçamentária.</w:t>
      </w:r>
    </w:p>
    <w:p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</w:t>
      </w:r>
      <w:r>
        <w:rPr>
          <w:rFonts w:hint="default" w:ascii="Arial" w:hAnsi="Arial" w:cs="Arial"/>
          <w:i/>
          <w:iCs/>
          <w:color w:val="000000"/>
          <w:lang w:val="pt-BR"/>
        </w:rPr>
        <w:t>0</w:t>
      </w:r>
      <w:r>
        <w:rPr>
          <w:rFonts w:ascii="Arial" w:hAnsi="Arial" w:cs="Arial"/>
          <w:i/>
          <w:iCs/>
          <w:color w:val="000000"/>
        </w:rPr>
        <w:t>.2 - O CNPJ da contratada constante na Nota Fiscal deverá ser o mesmo da documentação apresentada no processo licitatório.</w:t>
      </w:r>
    </w:p>
    <w:p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</w:t>
      </w:r>
      <w:r>
        <w:rPr>
          <w:rFonts w:hint="default" w:ascii="Arial" w:hAnsi="Arial" w:cs="Arial"/>
          <w:i/>
          <w:iCs/>
          <w:color w:val="000000"/>
          <w:lang w:val="pt-BR"/>
        </w:rPr>
        <w:t>0</w:t>
      </w:r>
      <w:r>
        <w:rPr>
          <w:rFonts w:ascii="Arial" w:hAnsi="Arial" w:cs="Arial"/>
          <w:i/>
          <w:iCs/>
          <w:color w:val="000000"/>
        </w:rPr>
        <w:t>.3 - A Nota Fiscal emitida pelo fornecedor deverá conter, em local de fácil visualização, a indicação do número do Pregão e número de empenho, a fim de acelerar o trâmite do documento fiscal para pagamento.</w:t>
      </w:r>
    </w:p>
    <w:p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</w:t>
      </w:r>
      <w:r>
        <w:rPr>
          <w:rFonts w:hint="default" w:ascii="Arial" w:hAnsi="Arial" w:cs="Arial"/>
          <w:i/>
          <w:iCs/>
          <w:color w:val="000000"/>
          <w:lang w:val="pt-BR"/>
        </w:rPr>
        <w:t>0</w:t>
      </w:r>
      <w:r>
        <w:rPr>
          <w:rFonts w:ascii="Arial" w:hAnsi="Arial" w:cs="Arial"/>
          <w:i/>
          <w:iCs/>
          <w:color w:val="000000"/>
        </w:rPr>
        <w:t>.4 -  O preço do objeto desta licitação será fixo e irreajustável.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i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 xml:space="preserve">11 -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</w:rPr>
        <w:t>Cronologia</w:t>
      </w:r>
      <w:r>
        <w:rPr>
          <w:rFonts w:hint="default" w:ascii="Arial" w:hAnsi="Arial" w:cs="Arial"/>
          <w:b/>
          <w:bCs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</w:rPr>
        <w:t>e</w:t>
      </w:r>
      <w:r>
        <w:rPr>
          <w:rFonts w:hint="default" w:ascii="Arial" w:hAnsi="Arial" w:cs="Arial"/>
          <w:b/>
          <w:bCs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</w:rPr>
        <w:t>condições</w:t>
      </w:r>
      <w:r>
        <w:rPr>
          <w:rFonts w:hint="default" w:ascii="Arial" w:hAnsi="Arial" w:cs="Arial"/>
          <w:b/>
          <w:bCs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</w:rPr>
        <w:t>de</w:t>
      </w:r>
      <w:r>
        <w:rPr>
          <w:rFonts w:hint="default" w:ascii="Arial" w:hAnsi="Arial" w:cs="Arial"/>
          <w:b/>
          <w:bCs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</w:rPr>
        <w:t>pagamento: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both"/>
        <w:textAlignment w:val="auto"/>
        <w:rPr>
          <w:i/>
          <w:iCs/>
        </w:rPr>
      </w:pPr>
      <w:r>
        <w:rPr>
          <w:i/>
          <w:iCs/>
          <w:sz w:val="22"/>
        </w:rPr>
        <w:t>As medições</w:t>
      </w:r>
      <w:r>
        <w:rPr>
          <w:i/>
          <w:iCs/>
          <w:spacing w:val="-3"/>
          <w:sz w:val="22"/>
        </w:rPr>
        <w:t xml:space="preserve"> </w:t>
      </w:r>
      <w:r>
        <w:rPr>
          <w:i/>
          <w:iCs/>
          <w:sz w:val="22"/>
        </w:rPr>
        <w:t>ocorrerão</w:t>
      </w:r>
      <w:r>
        <w:rPr>
          <w:i/>
          <w:iCs/>
          <w:spacing w:val="-3"/>
          <w:sz w:val="22"/>
        </w:rPr>
        <w:t xml:space="preserve"> </w:t>
      </w:r>
      <w:r>
        <w:rPr>
          <w:rFonts w:hint="default"/>
          <w:i/>
          <w:iCs/>
          <w:spacing w:val="-3"/>
          <w:sz w:val="22"/>
          <w:lang w:val="pt-BR"/>
        </w:rPr>
        <w:t xml:space="preserve">conforme disposto no cronograma físico-financeiro em anexo, sendo realizadas </w:t>
      </w:r>
      <w:r>
        <w:rPr>
          <w:i/>
          <w:iCs/>
          <w:sz w:val="22"/>
        </w:rPr>
        <w:t>a cada</w:t>
      </w:r>
      <w:r>
        <w:rPr>
          <w:i/>
          <w:iCs/>
          <w:spacing w:val="-3"/>
          <w:sz w:val="22"/>
        </w:rPr>
        <w:t xml:space="preserve"> </w:t>
      </w:r>
      <w:r>
        <w:rPr>
          <w:i/>
          <w:iCs/>
          <w:sz w:val="22"/>
        </w:rPr>
        <w:t>30</w:t>
      </w:r>
      <w:r>
        <w:rPr>
          <w:i/>
          <w:iCs/>
          <w:spacing w:val="-2"/>
          <w:sz w:val="22"/>
        </w:rPr>
        <w:t xml:space="preserve"> </w:t>
      </w:r>
      <w:r>
        <w:rPr>
          <w:i/>
          <w:iCs/>
          <w:sz w:val="22"/>
        </w:rPr>
        <w:t>dias.</w:t>
      </w:r>
    </w:p>
    <w:p>
      <w:pPr>
        <w:pStyle w:val="6"/>
        <w:spacing w:before="1"/>
        <w:rPr>
          <w:sz w:val="23"/>
        </w:rPr>
      </w:pPr>
    </w:p>
    <w:p>
      <w:pPr>
        <w:pStyle w:val="2"/>
        <w:numPr>
          <w:ilvl w:val="0"/>
          <w:numId w:val="0"/>
        </w:numPr>
        <w:tabs>
          <w:tab w:val="left" w:pos="514"/>
        </w:tabs>
        <w:spacing w:before="1" w:after="0" w:line="240" w:lineRule="auto"/>
        <w:ind w:right="0" w:rightChars="0"/>
        <w:jc w:val="left"/>
      </w:pPr>
      <w:r>
        <w:rPr>
          <w:rFonts w:hint="default"/>
          <w:lang w:val="pt-BR"/>
        </w:rPr>
        <w:t xml:space="preserve">12 - </w:t>
      </w:r>
      <w:r>
        <w:t>Forma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critérios de</w:t>
      </w:r>
      <w:r>
        <w:rPr>
          <w:spacing w:val="-2"/>
        </w:rPr>
        <w:t xml:space="preserve"> </w:t>
      </w:r>
      <w:r>
        <w:t>seleção:</w:t>
      </w:r>
    </w:p>
    <w:p>
      <w:pPr>
        <w:pStyle w:val="6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</w:rPr>
        <w:t>O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contratado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deve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atender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o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estabelecido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no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item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7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. Deverá ser realizado PREGÃO PRESENCIAL, c</w:t>
      </w:r>
      <w:r>
        <w:rPr>
          <w:rFonts w:hint="default" w:ascii="Arial" w:hAnsi="Arial" w:cs="Arial"/>
          <w:i/>
          <w:iCs/>
          <w:sz w:val="22"/>
          <w:szCs w:val="22"/>
          <w:shd w:val="clear" w:color="auto" w:fill="FFFFFF"/>
        </w:rPr>
        <w:t>om julgamento pelo menor preço global, compreendendo material</w:t>
      </w:r>
      <w:r>
        <w:rPr>
          <w:rFonts w:hint="default" w:ascii="Arial" w:hAnsi="Arial" w:cs="Arial"/>
          <w:i/>
          <w:iCs/>
          <w:sz w:val="22"/>
          <w:szCs w:val="22"/>
          <w:shd w:val="clear" w:color="auto" w:fill="FFFFFF"/>
          <w:lang w:val="pt-BR"/>
        </w:rPr>
        <w:t xml:space="preserve"> e</w:t>
      </w:r>
      <w:r>
        <w:rPr>
          <w:rFonts w:hint="default" w:ascii="Arial" w:hAnsi="Arial" w:cs="Arial"/>
          <w:i/>
          <w:iCs/>
          <w:sz w:val="22"/>
          <w:szCs w:val="22"/>
          <w:shd w:val="clear" w:color="auto" w:fill="FFFFFF"/>
        </w:rPr>
        <w:t xml:space="preserve"> mão de obra</w:t>
      </w:r>
      <w:r>
        <w:rPr>
          <w:rFonts w:hint="default" w:ascii="Arial" w:hAnsi="Arial" w:cs="Arial"/>
          <w:i/>
          <w:iCs/>
          <w:sz w:val="22"/>
          <w:szCs w:val="22"/>
          <w:shd w:val="clear" w:color="auto" w:fill="FFFFFF"/>
          <w:lang w:val="pt-BR"/>
        </w:rPr>
        <w:t xml:space="preserve">, nos termos da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 xml:space="preserve">Lei Federal nº 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14.133/2021 e Decreto Municipal 021/2023. Fica o presente processo dispensado de ETP. O objeto do presente Termo de Referência é caracterizado como serviços comuns, e, portanto, cabe a realização da modalidade de Pregão.</w:t>
      </w:r>
    </w:p>
    <w:p>
      <w:pPr>
        <w:pStyle w:val="6"/>
        <w:rPr>
          <w:rFonts w:hint="default" w:ascii="Arial" w:hAnsi="Arial" w:cs="Arial"/>
          <w:b/>
          <w:bCs/>
          <w:i/>
          <w:iCs/>
          <w:sz w:val="24"/>
          <w:szCs w:val="24"/>
          <w:highlight w:val="none"/>
          <w:lang w:val="pt-BR"/>
        </w:rPr>
      </w:pPr>
    </w:p>
    <w:p>
      <w:pPr>
        <w:pStyle w:val="6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  <w:highlight w:val="none"/>
          <w:lang w:val="pt-BR"/>
        </w:rPr>
        <w:t xml:space="preserve">13 - </w:t>
      </w:r>
      <w:r>
        <w:rPr>
          <w:rFonts w:hint="default" w:ascii="Arial" w:hAnsi="Arial" w:cs="Arial"/>
          <w:b/>
          <w:bCs/>
          <w:sz w:val="24"/>
          <w:szCs w:val="24"/>
        </w:rPr>
        <w:t>Valor</w:t>
      </w:r>
      <w:r>
        <w:rPr>
          <w:rFonts w:hint="default"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de</w:t>
      </w:r>
      <w:r>
        <w:rPr>
          <w:rFonts w:hint="default"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Referência: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O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valor</w:t>
      </w:r>
      <w:r>
        <w:rPr>
          <w:rFonts w:hint="default"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referência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para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contratação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dos</w:t>
      </w:r>
      <w:r>
        <w:rPr>
          <w:rFonts w:hint="default"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serviços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material</w:t>
      </w:r>
      <w:r>
        <w:rPr>
          <w:rFonts w:hint="default"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mão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obra</w:t>
      </w:r>
      <w:r>
        <w:rPr>
          <w:rFonts w:hint="default" w:ascii="Arial" w:hAnsi="Arial" w:cs="Arial"/>
          <w:i/>
          <w:iCs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é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R$</w:t>
      </w:r>
      <w:r>
        <w:rPr>
          <w:rFonts w:hint="default" w:ascii="Arial" w:hAnsi="Arial" w:cs="Arial"/>
          <w:i/>
          <w:iCs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157.695,85 (cento e cinquenta e sete mil, seiscentos e noventa e cinco reais e oitenta e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cinco centavos)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,</w:t>
      </w:r>
      <w:r>
        <w:rPr>
          <w:rFonts w:hint="default" w:ascii="Arial" w:hAnsi="Arial" w:cs="Arial"/>
          <w:i/>
          <w:iCs/>
          <w:sz w:val="22"/>
          <w:szCs w:val="22"/>
        </w:rPr>
        <w:t xml:space="preserve"> conforme orçamento elaborado com base em Planilha Sinapi,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que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 encontra em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anexo.</w:t>
      </w:r>
    </w:p>
    <w:p>
      <w:pPr>
        <w:pStyle w:val="2"/>
        <w:numPr>
          <w:ilvl w:val="0"/>
          <w:numId w:val="0"/>
        </w:numPr>
        <w:tabs>
          <w:tab w:val="left" w:pos="514"/>
        </w:tabs>
        <w:spacing w:before="0" w:after="0" w:line="240" w:lineRule="auto"/>
        <w:ind w:right="0" w:rightChars="0"/>
        <w:jc w:val="left"/>
      </w:pPr>
    </w:p>
    <w:p>
      <w:pPr>
        <w:pStyle w:val="2"/>
        <w:numPr>
          <w:ilvl w:val="0"/>
          <w:numId w:val="0"/>
        </w:numPr>
        <w:tabs>
          <w:tab w:val="left" w:pos="514"/>
        </w:tabs>
        <w:spacing w:before="0" w:after="0" w:line="240" w:lineRule="auto"/>
        <w:ind w:right="0" w:rightChars="0"/>
        <w:jc w:val="left"/>
      </w:pPr>
      <w:r>
        <w:rPr>
          <w:rFonts w:hint="default"/>
          <w:lang w:val="pt-BR"/>
        </w:rPr>
        <w:t xml:space="preserve">14 - </w:t>
      </w:r>
      <w:r>
        <w:t>Previsão</w:t>
      </w:r>
      <w:r>
        <w:rPr>
          <w:spacing w:val="-5"/>
        </w:rPr>
        <w:t xml:space="preserve"> </w:t>
      </w:r>
      <w:r>
        <w:t>orçamentária:</w:t>
      </w:r>
    </w:p>
    <w:p>
      <w:pPr>
        <w:keepNext w:val="0"/>
        <w:keepLines w:val="0"/>
        <w:widowControl/>
        <w:suppressLineNumbers w:val="0"/>
        <w:shd w:val="clear" w:color="auto" w:fill="FDFDFD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5 - SEC. MUN. DE EDUCAÇÃO, CULT. E DESPORTO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2 - EDUCAÇÃO BÁSICA</w:t>
      </w:r>
    </w:p>
    <w:p>
      <w:pPr>
        <w:keepNext w:val="0"/>
        <w:keepLines w:val="0"/>
        <w:widowControl/>
        <w:suppressLineNumbers w:val="0"/>
        <w:shd w:val="clear" w:color="auto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12.365.0201.2013 MANUTENÇÃO DO ENSINO INFANTIL</w:t>
      </w:r>
    </w:p>
    <w:p>
      <w:pPr>
        <w:keepNext w:val="0"/>
        <w:keepLines w:val="0"/>
        <w:widowControl/>
        <w:suppressLineNumbers w:val="0"/>
        <w:shd w:val="clear" w:color="auto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3.4.4.90.51.00.00.00.00 OBRAS E INSTALAÇÕES 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(4552)</w:t>
      </w:r>
    </w:p>
    <w:p>
      <w:pPr>
        <w:keepNext w:val="0"/>
        <w:keepLines w:val="0"/>
        <w:widowControl/>
        <w:suppressLineNumbers w:val="0"/>
        <w:shd w:val="clear" w:color="auto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RECURSO: 569 - Outras Transferências de Recursos do FNDE (1125 - FNDE - Novas Turmas Educação Infantil)</w:t>
      </w:r>
    </w:p>
    <w:p>
      <w:pPr>
        <w:keepNext w:val="0"/>
        <w:keepLines w:val="0"/>
        <w:widowControl/>
        <w:suppressLineNumbers w:val="0"/>
        <w:shd w:val="clear" w:color="auto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3.4.4.90.51.00.00.00.00 OBRAS E INSTALAÇÕES (535)</w:t>
      </w:r>
    </w:p>
    <w:p>
      <w:pPr>
        <w:keepNext w:val="0"/>
        <w:keepLines w:val="0"/>
        <w:widowControl/>
        <w:suppressLineNumbers w:val="0"/>
        <w:shd w:val="clear" w:color="auto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RECURSO: 500 - Recursos não Vinculados de Impostos (20 - M D E)</w:t>
      </w:r>
    </w:p>
    <w:p>
      <w:pPr>
        <w:keepNext w:val="0"/>
        <w:keepLines w:val="0"/>
        <w:widowControl/>
        <w:suppressLineNumbers w:val="0"/>
        <w:shd w:val="clear" w:color="auto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3.4.4.90.51.00.00.00.00 OBRAS E INSTALAÇÕES (1555)</w:t>
      </w:r>
    </w:p>
    <w:p>
      <w:pPr>
        <w:keepNext w:val="0"/>
        <w:keepLines w:val="0"/>
        <w:widowControl/>
        <w:suppressLineNumbers w:val="0"/>
        <w:shd w:val="clear" w:color="auto" w:fill="FDFDFD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19"/>
          <w:szCs w:val="19"/>
          <w:highlight w:val="none"/>
          <w:shd w:val="clear" w:color="auto" w:fill="FDFDFD"/>
          <w:lang w:val="en-US" w:eastAsia="zh-CN" w:bidi="ar"/>
        </w:rPr>
        <w:t>RECURSO: 540 - Transferências do FUNDEB - Impostos e Transferências de Impostos ( 31 - FUNDEB )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/>
        <w:textAlignment w:val="auto"/>
        <w:rPr>
          <w:rFonts w:hint="default"/>
          <w:sz w:val="22"/>
          <w:highlight w:val="none"/>
          <w:shd w:val="clear" w:color="auto" w:fill="FFFF00"/>
          <w:lang w:val="pt-BR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tabs>
          <w:tab w:val="left" w:pos="514"/>
        </w:tabs>
        <w:spacing w:before="0" w:after="0" w:line="240" w:lineRule="auto"/>
        <w:ind w:right="0" w:rightChars="0"/>
        <w:jc w:val="left"/>
        <w:rPr>
          <w:highlight w:val="none"/>
        </w:rPr>
      </w:pPr>
      <w:r>
        <w:rPr>
          <w:rFonts w:hint="default"/>
          <w:highlight w:val="none"/>
          <w:lang w:val="pt-BR"/>
        </w:rPr>
        <w:t xml:space="preserve">15- </w:t>
      </w:r>
      <w:r>
        <w:rPr>
          <w:highlight w:val="none"/>
        </w:rPr>
        <w:t>Especificação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dos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produtos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e/ou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serviços: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Os</w:t>
      </w:r>
      <w:r>
        <w:rPr>
          <w:rFonts w:hint="default" w:ascii="Arial" w:hAnsi="Arial" w:cs="Arial"/>
          <w:i/>
          <w:iCs/>
          <w:spacing w:val="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produtos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serviços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estão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especificados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no</w:t>
      </w:r>
      <w:r>
        <w:rPr>
          <w:rFonts w:hint="default" w:ascii="Arial" w:hAnsi="Arial" w:cs="Arial"/>
          <w:i/>
          <w:iCs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Memorial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Descritivo,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Orçamento</w:t>
      </w:r>
      <w:r>
        <w:rPr>
          <w:rFonts w:hint="default" w:ascii="Arial" w:hAnsi="Arial" w:cs="Arial"/>
          <w:i/>
          <w:iCs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</w:t>
      </w:r>
      <w:r>
        <w:rPr>
          <w:rFonts w:hint="default" w:ascii="Arial" w:hAnsi="Arial" w:cs="Arial"/>
          <w:i/>
          <w:iCs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Projeto</w:t>
      </w:r>
      <w:r>
        <w:rPr>
          <w:rFonts w:hint="default" w:ascii="Arial" w:hAnsi="Arial" w:cs="Arial"/>
          <w:i/>
          <w:iCs/>
          <w:spacing w:val="-6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em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Anexo.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/>
        <w:textAlignment w:val="auto"/>
        <w:rPr>
          <w:rFonts w:hint="default" w:ascii="Arial" w:hAnsi="Arial" w:cs="Arial"/>
          <w:i/>
          <w:iCs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bCs/>
        </w:rPr>
        <w:t>Locais</w:t>
      </w:r>
      <w:r>
        <w:rPr>
          <w:rFonts w:hint="default" w:ascii="Arial" w:hAnsi="Arial" w:cs="Arial"/>
          <w:b/>
          <w:bCs/>
          <w:spacing w:val="-2"/>
        </w:rPr>
        <w:t xml:space="preserve"> </w:t>
      </w:r>
      <w:r>
        <w:rPr>
          <w:rFonts w:hint="default" w:ascii="Arial" w:hAnsi="Arial" w:cs="Arial"/>
          <w:b/>
          <w:bCs/>
        </w:rPr>
        <w:t>e</w:t>
      </w:r>
      <w:r>
        <w:rPr>
          <w:rFonts w:hint="default" w:ascii="Arial" w:hAnsi="Arial" w:cs="Arial"/>
          <w:b/>
          <w:bCs/>
          <w:spacing w:val="-1"/>
        </w:rPr>
        <w:t xml:space="preserve"> </w:t>
      </w:r>
      <w:r>
        <w:rPr>
          <w:rFonts w:hint="default" w:ascii="Arial" w:hAnsi="Arial" w:cs="Arial"/>
          <w:b/>
          <w:bCs/>
        </w:rPr>
        <w:t>datas</w:t>
      </w:r>
      <w:r>
        <w:rPr>
          <w:rFonts w:hint="default" w:ascii="Arial" w:hAnsi="Arial" w:cs="Arial"/>
          <w:b/>
          <w:bCs/>
          <w:spacing w:val="-1"/>
        </w:rPr>
        <w:t xml:space="preserve"> </w:t>
      </w:r>
      <w:r>
        <w:rPr>
          <w:rFonts w:hint="default" w:ascii="Arial" w:hAnsi="Arial" w:cs="Arial"/>
          <w:b/>
          <w:bCs/>
        </w:rPr>
        <w:t>de</w:t>
      </w:r>
      <w:r>
        <w:rPr>
          <w:rFonts w:hint="default" w:ascii="Arial" w:hAnsi="Arial" w:cs="Arial"/>
          <w:b/>
          <w:bCs/>
          <w:spacing w:val="-2"/>
        </w:rPr>
        <w:t xml:space="preserve"> </w:t>
      </w:r>
      <w:r>
        <w:rPr>
          <w:rFonts w:hint="default" w:ascii="Arial" w:hAnsi="Arial" w:cs="Arial"/>
          <w:b/>
          <w:bCs/>
        </w:rPr>
        <w:t>entrega</w:t>
      </w:r>
      <w:r>
        <w:rPr>
          <w:rFonts w:hint="default" w:ascii="Arial" w:hAnsi="Arial" w:cs="Arial"/>
          <w:b/>
          <w:bCs/>
          <w:spacing w:val="-1"/>
        </w:rPr>
        <w:t xml:space="preserve"> </w:t>
      </w:r>
      <w:r>
        <w:rPr>
          <w:rFonts w:hint="default" w:ascii="Arial" w:hAnsi="Arial" w:cs="Arial"/>
          <w:b/>
          <w:bCs/>
        </w:rPr>
        <w:t>dos</w:t>
      </w:r>
      <w:r>
        <w:rPr>
          <w:rFonts w:hint="default" w:ascii="Arial" w:hAnsi="Arial" w:cs="Arial"/>
          <w:b/>
          <w:bCs/>
          <w:spacing w:val="2"/>
        </w:rPr>
        <w:t xml:space="preserve"> </w:t>
      </w:r>
      <w:r>
        <w:rPr>
          <w:rFonts w:hint="default" w:ascii="Arial" w:hAnsi="Arial" w:cs="Arial"/>
          <w:b/>
          <w:bCs/>
        </w:rPr>
        <w:t>produtos</w:t>
      </w:r>
      <w:r>
        <w:rPr>
          <w:rFonts w:hint="default" w:ascii="Arial" w:hAnsi="Arial" w:cs="Arial"/>
          <w:b/>
          <w:bCs/>
          <w:spacing w:val="-3"/>
        </w:rPr>
        <w:t xml:space="preserve"> </w:t>
      </w:r>
      <w:r>
        <w:rPr>
          <w:rFonts w:hint="default" w:ascii="Arial" w:hAnsi="Arial" w:cs="Arial"/>
          <w:b/>
          <w:bCs/>
        </w:rPr>
        <w:t>e/ou</w:t>
      </w:r>
      <w:r>
        <w:rPr>
          <w:rFonts w:hint="default" w:ascii="Arial" w:hAnsi="Arial" w:cs="Arial"/>
          <w:b/>
          <w:bCs/>
          <w:spacing w:val="-1"/>
        </w:rPr>
        <w:t xml:space="preserve"> </w:t>
      </w:r>
      <w:r>
        <w:rPr>
          <w:rFonts w:hint="default" w:ascii="Arial" w:hAnsi="Arial" w:cs="Arial"/>
          <w:b/>
          <w:bCs/>
        </w:rPr>
        <w:t>prestação</w:t>
      </w:r>
      <w:r>
        <w:rPr>
          <w:rFonts w:hint="default" w:ascii="Arial" w:hAnsi="Arial" w:cs="Arial"/>
          <w:b/>
          <w:bCs/>
          <w:spacing w:val="-1"/>
        </w:rPr>
        <w:t xml:space="preserve"> </w:t>
      </w:r>
      <w:r>
        <w:rPr>
          <w:rFonts w:hint="default" w:ascii="Arial" w:hAnsi="Arial" w:cs="Arial"/>
          <w:b/>
          <w:bCs/>
        </w:rPr>
        <w:t>dos</w:t>
      </w:r>
      <w:r>
        <w:rPr>
          <w:rFonts w:hint="default" w:ascii="Arial" w:hAnsi="Arial" w:cs="Arial"/>
          <w:b/>
          <w:bCs/>
          <w:spacing w:val="-3"/>
        </w:rPr>
        <w:t xml:space="preserve"> </w:t>
      </w:r>
      <w:r>
        <w:rPr>
          <w:rFonts w:hint="default" w:ascii="Arial" w:hAnsi="Arial" w:cs="Arial"/>
          <w:b/>
          <w:bCs/>
        </w:rPr>
        <w:t>serviços: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/>
        <w:jc w:val="both"/>
        <w:textAlignment w:val="auto"/>
        <w:rPr>
          <w:rFonts w:hint="default" w:ascii="Arial" w:hAnsi="Arial" w:cs="Arial"/>
          <w:i/>
          <w:iCs/>
          <w:sz w:val="22"/>
          <w:szCs w:val="22"/>
          <w:highlight w:val="yellow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Os materiais e serviços serão empregados na Escola Municipal de Educação Infantil Anjo da Guarda, situada na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Rua</w:t>
      </w:r>
      <w:r>
        <w:rPr>
          <w:rFonts w:hint="default" w:ascii="Arial" w:hAnsi="Arial" w:cs="Arial"/>
          <w:i/>
          <w:iCs/>
          <w:spacing w:val="39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Arno</w:t>
      </w:r>
      <w:r>
        <w:rPr>
          <w:rFonts w:hint="default" w:ascii="Arial" w:hAnsi="Arial" w:cs="Arial"/>
          <w:i/>
          <w:iCs/>
          <w:spacing w:val="39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Rinaldo</w:t>
      </w:r>
      <w:r>
        <w:rPr>
          <w:rFonts w:hint="default" w:ascii="Arial" w:hAnsi="Arial" w:cs="Arial"/>
          <w:i/>
          <w:iCs/>
          <w:spacing w:val="37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Selbach,</w:t>
      </w:r>
      <w:r>
        <w:rPr>
          <w:rFonts w:hint="default" w:ascii="Arial" w:hAnsi="Arial" w:cs="Arial"/>
          <w:i/>
          <w:iCs/>
          <w:spacing w:val="36"/>
          <w:sz w:val="22"/>
          <w:szCs w:val="22"/>
          <w:highlight w:val="none"/>
        </w:rPr>
        <w:t xml:space="preserve"> </w:t>
      </w:r>
      <w:r>
        <w:rPr>
          <w:rFonts w:hint="default" w:eastAsia="SimSun"/>
          <w:i/>
          <w:iCs/>
          <w:color w:val="auto"/>
          <w:sz w:val="22"/>
          <w:szCs w:val="22"/>
          <w:highlight w:val="none"/>
          <w:u w:val="none"/>
          <w:lang w:val="pt-BR"/>
        </w:rPr>
        <w:t xml:space="preserve">n° 22,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Santa</w:t>
      </w:r>
      <w:r>
        <w:rPr>
          <w:rFonts w:hint="default" w:ascii="Arial" w:hAnsi="Arial" w:cs="Arial"/>
          <w:i/>
          <w:iCs/>
          <w:spacing w:val="38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Terezinha</w:t>
      </w:r>
      <w:r>
        <w:rPr>
          <w:rFonts w:hint="default" w:ascii="Arial" w:hAnsi="Arial" w:cs="Arial"/>
          <w:i/>
          <w:iCs/>
          <w:spacing w:val="45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–</w:t>
      </w:r>
      <w:r>
        <w:rPr>
          <w:rFonts w:hint="default" w:ascii="Arial" w:hAnsi="Arial" w:cs="Arial"/>
          <w:i/>
          <w:iCs/>
          <w:spacing w:val="38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Bom</w:t>
      </w:r>
      <w:r>
        <w:rPr>
          <w:rFonts w:hint="default" w:ascii="Arial" w:hAnsi="Arial" w:cs="Arial"/>
          <w:i/>
          <w:iCs/>
          <w:spacing w:val="37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Princípio/RS,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devendo</w:t>
      </w:r>
      <w:r>
        <w:rPr>
          <w:rFonts w:hint="default" w:ascii="Arial" w:hAnsi="Arial" w:cs="Arial"/>
          <w:i/>
          <w:iCs/>
          <w:spacing w:val="-7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iniciar</w:t>
      </w:r>
      <w:r>
        <w:rPr>
          <w:rFonts w:hint="default" w:ascii="Arial" w:hAnsi="Arial" w:cs="Arial"/>
          <w:i/>
          <w:iCs/>
          <w:spacing w:val="-8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no</w:t>
      </w:r>
      <w:r>
        <w:rPr>
          <w:rFonts w:hint="default" w:ascii="Arial" w:hAnsi="Arial" w:cs="Arial"/>
          <w:i/>
          <w:iCs/>
          <w:spacing w:val="-10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</w:rPr>
        <w:t>prazo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 estipulado na Ordem de Início de Obra, que será emitida pelo Departamento de Engenharia do Município de Bom Princípio após a assinatura do contrato.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pStyle w:val="2"/>
        <w:numPr>
          <w:ilvl w:val="0"/>
          <w:numId w:val="2"/>
        </w:numPr>
        <w:tabs>
          <w:tab w:val="left" w:pos="514"/>
        </w:tabs>
        <w:spacing w:before="0" w:after="0" w:line="240" w:lineRule="auto"/>
        <w:ind w:left="0" w:leftChars="0" w:right="0" w:rightChars="0" w:firstLine="0" w:firstLineChars="0"/>
        <w:jc w:val="left"/>
      </w:pPr>
      <w:r>
        <w:t>Servidor</w:t>
      </w:r>
      <w:r>
        <w:rPr>
          <w:spacing w:val="-4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(fiscal):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textAlignment w:val="auto"/>
        <w:rPr>
          <w:rFonts w:hint="default"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</w:rPr>
        <w:t>Engenheiro</w:t>
      </w:r>
      <w:r>
        <w:rPr>
          <w:rFonts w:hint="default" w:ascii="Arial" w:hAnsi="Arial" w:cs="Arial"/>
          <w:i/>
          <w:iCs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Civil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Carlos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Aurelio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Altmann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–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CREA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RS:</w:t>
      </w:r>
      <w:r>
        <w:rPr>
          <w:rFonts w:hint="default"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51.952</w:t>
      </w:r>
    </w:p>
    <w:p>
      <w:pPr>
        <w:pStyle w:val="6"/>
        <w:spacing w:before="11"/>
        <w:rPr>
          <w:sz w:val="23"/>
        </w:rPr>
      </w:pPr>
    </w:p>
    <w:p>
      <w:pPr>
        <w:pStyle w:val="2"/>
        <w:numPr>
          <w:ilvl w:val="0"/>
          <w:numId w:val="0"/>
        </w:numPr>
        <w:tabs>
          <w:tab w:val="left" w:pos="514"/>
        </w:tabs>
        <w:spacing w:before="0" w:after="0" w:line="240" w:lineRule="auto"/>
        <w:ind w:right="0" w:rightChars="0"/>
        <w:jc w:val="left"/>
        <w:rPr>
          <w:rFonts w:ascii="Arial"/>
          <w:b/>
          <w:sz w:val="23"/>
        </w:rPr>
      </w:pPr>
      <w:r>
        <w:rPr>
          <w:rFonts w:hint="default"/>
          <w:lang w:val="pt-BR"/>
        </w:rPr>
        <w:t xml:space="preserve">18 - </w:t>
      </w:r>
      <w:r>
        <w:t>Exigência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garantia,</w:t>
      </w:r>
      <w:r>
        <w:rPr>
          <w:spacing w:val="-2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assistência: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</w:pPr>
      <w:r>
        <w:rPr>
          <w:rFonts w:hint="default" w:ascii="Arial" w:hAnsi="Arial" w:cs="Arial"/>
          <w:i/>
          <w:iCs/>
          <w:sz w:val="22"/>
          <w:szCs w:val="22"/>
        </w:rPr>
        <w:t>Fica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a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contratada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responsável</w:t>
      </w:r>
      <w:r>
        <w:rPr>
          <w:rFonts w:hint="default" w:ascii="Arial" w:hAnsi="Arial" w:cs="Arial"/>
          <w:i/>
          <w:iCs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por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prestar</w:t>
      </w:r>
      <w:r>
        <w:rPr>
          <w:rFonts w:hint="default" w:ascii="Arial" w:hAnsi="Arial" w:cs="Arial"/>
          <w:i/>
          <w:iCs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garantia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dos</w:t>
      </w:r>
      <w:r>
        <w:rPr>
          <w:rFonts w:hint="default" w:ascii="Arial" w:hAnsi="Arial" w:cs="Arial"/>
          <w:i/>
          <w:iCs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serviços</w:t>
      </w:r>
      <w:r>
        <w:rPr>
          <w:rFonts w:hint="default" w:ascii="Arial" w:hAnsi="Arial" w:cs="Arial"/>
          <w:i/>
          <w:iCs/>
          <w:spacing w:val="4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prestados por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prazo</w:t>
      </w:r>
      <w:r>
        <w:rPr>
          <w:rFonts w:hint="default" w:ascii="Arial" w:hAnsi="Arial" w:cs="Arial"/>
          <w:i/>
          <w:i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de</w:t>
      </w:r>
      <w:r>
        <w:rPr>
          <w:rFonts w:hint="default" w:ascii="Arial" w:hAnsi="Arial" w:cs="Arial"/>
          <w:i/>
          <w:i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5</w:t>
      </w:r>
      <w:r>
        <w:rPr>
          <w:rFonts w:hint="default" w:ascii="Arial" w:hAnsi="Arial" w:cs="Arial"/>
          <w:i/>
          <w:iCs/>
          <w:spacing w:val="-63"/>
          <w:sz w:val="22"/>
          <w:szCs w:val="22"/>
        </w:rPr>
        <w:t xml:space="preserve"> </w:t>
      </w:r>
      <w:r>
        <w:rPr>
          <w:rFonts w:hint="default" w:ascii="Arial" w:hAnsi="Arial" w:cs="Arial"/>
          <w:i/>
          <w:iCs/>
          <w:spacing w:val="-63"/>
          <w:sz w:val="22"/>
          <w:szCs w:val="22"/>
          <w:lang w:val="pt-BR"/>
        </w:rPr>
        <w:t xml:space="preserve">  </w:t>
      </w:r>
      <w:r>
        <w:rPr>
          <w:rFonts w:hint="default" w:ascii="Arial" w:hAnsi="Arial" w:cs="Arial"/>
          <w:i/>
          <w:iCs/>
          <w:sz w:val="22"/>
          <w:szCs w:val="22"/>
        </w:rPr>
        <w:t>anos.</w:t>
      </w:r>
    </w:p>
    <w:p>
      <w:pPr>
        <w:pStyle w:val="2"/>
        <w:numPr>
          <w:ilvl w:val="0"/>
          <w:numId w:val="0"/>
        </w:numPr>
        <w:tabs>
          <w:tab w:val="left" w:pos="451"/>
        </w:tabs>
        <w:spacing w:before="93" w:after="0" w:line="240" w:lineRule="auto"/>
        <w:ind w:right="0" w:rightChars="0"/>
        <w:jc w:val="left"/>
      </w:pPr>
      <w:r>
        <w:rPr>
          <w:rFonts w:hint="default"/>
          <w:lang w:val="pt-BR"/>
        </w:rPr>
        <w:t xml:space="preserve">19 - </w:t>
      </w:r>
      <w:r>
        <w:t>Disposições</w:t>
      </w:r>
      <w:r>
        <w:rPr>
          <w:spacing w:val="-4"/>
        </w:rPr>
        <w:t xml:space="preserve"> </w:t>
      </w:r>
      <w:r>
        <w:t>gerais:</w:t>
      </w:r>
    </w:p>
    <w:p>
      <w:pPr>
        <w:pStyle w:val="6"/>
        <w:rPr>
          <w:rFonts w:hint="default"/>
          <w:sz w:val="20"/>
          <w:lang w:val="pt-BR"/>
        </w:rPr>
      </w:pPr>
      <w:r>
        <w:rPr>
          <w:rFonts w:hint="default" w:ascii="Arial" w:hAnsi="Arial" w:cs="Arial"/>
          <w:sz w:val="22"/>
          <w:szCs w:val="22"/>
        </w:rPr>
        <w:t>Nada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mais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 constar.</w:t>
      </w:r>
    </w:p>
    <w:p>
      <w:pPr>
        <w:pStyle w:val="6"/>
        <w:rPr>
          <w:rFonts w:hint="default"/>
          <w:sz w:val="20"/>
          <w:lang w:val="pt-BR"/>
        </w:rPr>
      </w:pP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Bom Princípio, 28 de março de 2023</w:t>
      </w:r>
    </w:p>
    <w:p>
      <w:pPr>
        <w:pStyle w:val="6"/>
        <w:rPr>
          <w:rFonts w:hint="default"/>
          <w:sz w:val="22"/>
          <w:szCs w:val="22"/>
          <w:lang w:val="pt-BR"/>
        </w:rPr>
      </w:pPr>
    </w:p>
    <w:p>
      <w:pPr>
        <w:pStyle w:val="6"/>
        <w:rPr>
          <w:rFonts w:hint="default"/>
          <w:sz w:val="22"/>
          <w:szCs w:val="22"/>
          <w:lang w:val="pt-BR"/>
        </w:rPr>
      </w:pPr>
    </w:p>
    <w:p>
      <w:pPr>
        <w:pStyle w:val="6"/>
        <w:rPr>
          <w:rFonts w:hint="default"/>
          <w:sz w:val="22"/>
          <w:szCs w:val="22"/>
          <w:lang w:val="pt-BR"/>
        </w:rPr>
      </w:pPr>
    </w:p>
    <w:p>
      <w:pPr>
        <w:pStyle w:val="6"/>
        <w:rPr>
          <w:rFonts w:hint="default"/>
          <w:sz w:val="22"/>
          <w:szCs w:val="22"/>
          <w:lang w:val="pt-BR"/>
        </w:rPr>
      </w:pP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Carlos Aurélio Altmann</w:t>
      </w: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CREA 51.952</w:t>
      </w: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Engenheiro Civil</w:t>
      </w: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6"/>
        <w:jc w:val="right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6"/>
        <w:wordWrap w:val="0"/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Vanessa Fribel de Quadros Steffen</w:t>
      </w:r>
    </w:p>
    <w:p>
      <w:pPr>
        <w:pStyle w:val="6"/>
        <w:wordWrap w:val="0"/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Secretária Municipal de Educação, Cultura e Desporto</w:t>
      </w:r>
    </w:p>
    <w:sectPr>
      <w:headerReference r:id="rId5" w:type="default"/>
      <w:pgSz w:w="11920" w:h="16860"/>
      <w:pgMar w:top="3000" w:right="620" w:bottom="280" w:left="1500" w:header="58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3609975</wp:posOffset>
          </wp:positionH>
          <wp:positionV relativeFrom="page">
            <wp:posOffset>373380</wp:posOffset>
          </wp:positionV>
          <wp:extent cx="889000" cy="11042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0" cy="1104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199.2pt;margin-top:115.95pt;height:35.9pt;width:240.0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9" w:line="367" w:lineRule="exact"/>
                  <w:ind w:left="2" w:right="2" w:firstLine="0"/>
                  <w:jc w:val="center"/>
                  <w:rPr>
                    <w:sz w:val="32"/>
                  </w:rPr>
                </w:pPr>
                <w:r>
                  <w:rPr>
                    <w:sz w:val="32"/>
                  </w:rPr>
                  <w:t>MUNICÍPIO</w:t>
                </w:r>
                <w:r>
                  <w:rPr>
                    <w:spacing w:val="-4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DE</w:t>
                </w:r>
                <w:r>
                  <w:rPr>
                    <w:spacing w:val="-1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BOM</w:t>
                </w:r>
                <w:r>
                  <w:rPr>
                    <w:spacing w:val="-3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PRINCÍPIO</w:t>
                </w:r>
              </w:p>
              <w:p>
                <w:pPr>
                  <w:spacing w:before="0" w:line="321" w:lineRule="exact"/>
                  <w:ind w:left="8" w:right="2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Estado do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Rio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Grande</w:t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do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Sul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B8B91"/>
    <w:multiLevelType w:val="singleLevel"/>
    <w:tmpl w:val="31CB8B91"/>
    <w:lvl w:ilvl="0" w:tentative="0">
      <w:start w:val="16"/>
      <w:numFmt w:val="decimal"/>
      <w:suff w:val="space"/>
      <w:lvlText w:val="%1-"/>
      <w:lvlJc w:val="left"/>
    </w:lvl>
  </w:abstractNum>
  <w:abstractNum w:abstractNumId="1">
    <w:nsid w:val="5F726246"/>
    <w:multiLevelType w:val="multilevel"/>
    <w:tmpl w:val="5F726246"/>
    <w:lvl w:ilvl="0" w:tentative="0">
      <w:start w:val="1"/>
      <w:numFmt w:val="decimal"/>
      <w:lvlText w:val="%1-"/>
      <w:lvlJc w:val="left"/>
      <w:pPr>
        <w:ind w:left="720" w:hanging="360"/>
      </w:pPr>
      <w:rPr>
        <w:rFonts w:ascii="Tahoma" w:hAnsi="Tahoma" w:eastAsia="Tahoma" w:cs="Tahom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A321F7"/>
    <w:rsid w:val="07EA6DFD"/>
    <w:rsid w:val="0AB713EB"/>
    <w:rsid w:val="2DF44B3E"/>
    <w:rsid w:val="45EE5558"/>
    <w:rsid w:val="4B4E2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514" w:hanging="413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7">
    <w:name w:val="Title"/>
    <w:basedOn w:val="1"/>
    <w:qFormat/>
    <w:uiPriority w:val="1"/>
    <w:pPr>
      <w:spacing w:before="9" w:line="367" w:lineRule="exact"/>
      <w:ind w:left="2" w:right="2"/>
      <w:jc w:val="center"/>
    </w:pPr>
    <w:rPr>
      <w:rFonts w:ascii="Arial MT" w:hAnsi="Arial MT" w:eastAsia="Arial MT" w:cs="Arial MT"/>
      <w:sz w:val="32"/>
      <w:szCs w:val="32"/>
      <w:lang w:val="pt-PT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14" w:hanging="413"/>
    </w:pPr>
    <w:rPr>
      <w:rFonts w:ascii="Arial" w:hAnsi="Arial" w:eastAsia="Arial" w:cs="Arial"/>
      <w:lang w:val="pt-PT" w:eastAsia="en-US" w:bidi="ar-SA"/>
    </w:rPr>
  </w:style>
  <w:style w:type="paragraph" w:customStyle="1" w:styleId="10">
    <w:name w:val="Table Paragraph"/>
    <w:basedOn w:val="1"/>
    <w:qFormat/>
    <w:uiPriority w:val="1"/>
    <w:pPr>
      <w:ind w:left="73"/>
    </w:pPr>
    <w:rPr>
      <w:rFonts w:ascii="Arial MT" w:hAnsi="Arial MT" w:eastAsia="Arial MT" w:cs="Arial MT"/>
      <w:lang w:val="pt-PT" w:eastAsia="en-US" w:bidi="ar-SA"/>
    </w:rPr>
  </w:style>
  <w:style w:type="paragraph" w:customStyle="1" w:styleId="11">
    <w:name w:val="texto_espaco_duplo_recuo_primeira_linh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customStyle="1" w:styleId="12">
    <w:name w:val="Body Text 2"/>
    <w:basedOn w:val="1"/>
    <w:qFormat/>
    <w:uiPriority w:val="0"/>
    <w:pPr>
      <w:spacing w:before="0"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2023-04-13T17:12:00Z</dcterms:created>
  <dc:creator>Licitações</dc:creator>
  <cp:lastModifiedBy>Licitações</cp:lastModifiedBy>
  <dcterms:modified xsi:type="dcterms:W3CDTF">2023-04-13T18:28:27Z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2023-04-13T00:00:00Z</vt:filetime>
  </property>
  <property fmtid="{D5CDD505-2E9C-101B-9397-08002B2CF9AE}" pid="5" name="KSOProductBuildVer">
    <vt:lpwstr>1046-11.2.0.11516</vt:lpwstr>
  </property>
  <property fmtid="{D5CDD505-2E9C-101B-9397-08002B2CF9AE}" pid="6" name="ICV">
    <vt:lpwstr>A2CAAE325A5343308DD6A0DB87273202</vt:lpwstr>
  </property>
</Properties>
</file>